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2" w:name="the-landman-case"/>
    <w:p>
      <w:pPr>
        <w:pStyle w:val="Heading1"/>
      </w:pPr>
      <w:r>
        <w:t xml:space="preserve">THE LANDMAN CASE</w:t>
      </w:r>
    </w:p>
    <w:bookmarkStart w:id="9" w:name="Xf66d577f865d44c0070d99ff3233f3d6eb0a6fa"/>
    <w:p>
      <w:pPr>
        <w:pStyle w:val="Heading2"/>
      </w:pPr>
      <w:r>
        <w:t xml:space="preserve">Scene Script: The Blow-Up &amp; The Litigation Consult</w:t>
      </w:r>
    </w:p>
    <w:p>
      <w:pPr>
        <w:pStyle w:val="FirstParagraph"/>
      </w:pPr>
      <w:r>
        <w:rPr>
          <w:b/>
          <w:bCs/>
        </w:rPr>
        <w:t xml:space="preserve">CDT Advanced Training — June 12, 2026, Dallas, Texas</w:t>
      </w:r>
    </w:p>
    <w:p>
      <w:pPr>
        <w:pStyle w:val="BodyText"/>
      </w:pPr>
      <w:r>
        <w:rPr>
          <w:b/>
          <w:bCs/>
        </w:rPr>
        <w:t xml:space="preserve">Scenes covered:</w:t>
      </w:r>
      <w:r>
        <w:t xml:space="preserve"> </w:t>
      </w:r>
      <w:r>
        <w:t xml:space="preserve">- End of Meeting 3 (</w:t>
      </w:r>
      <w:r>
        <w:t xml:space="preserve">“The Blow-Up”</w:t>
      </w:r>
      <w:r>
        <w:t xml:space="preserve">) — ~12-15 minutes</w:t>
      </w:r>
      <w:r>
        <w:t xml:space="preserve"> </w:t>
      </w:r>
      <w:r>
        <w:t xml:space="preserve">- Opening of Meeting 4 (</w:t>
      </w:r>
      <w:r>
        <w:t xml:space="preserve">“The Litigation Consult”</w:t>
      </w:r>
      <w:r>
        <w:t xml:space="preserve">) — ~10 minutes</w:t>
      </w:r>
    </w:p>
    <w:p>
      <w:r>
        <w:pict>
          <v:rect style="width:0;height:1.5pt" o:hralign="center" o:hrstd="t" o:hr="t"/>
        </w:pict>
      </w:r>
    </w:p>
    <w:bookmarkEnd w:id="9"/>
    <w:bookmarkStart w:id="10" w:name="cast"/>
    <w:p>
      <w:pPr>
        <w:pStyle w:val="Heading2"/>
      </w:pPr>
      <w:r>
        <w:t xml:space="preserve">CAST</w:t>
      </w:r>
    </w:p>
    <w:tbl>
      <w:tblPr>
        <w:tblStyle w:val="Table"/>
        <w:tblW w:type="pct" w:w="5000"/>
        <w:tblLayout w:type="fixed"/>
        <w:tblLook w:firstRow="1" w:lastRow="0" w:firstColumn="0" w:lastColumn="0" w:noHBand="0" w:noVBand="0" w:val="0020"/>
      </w:tblPr>
      <w:tblGrid>
        <w:gridCol w:w="3484"/>
        <w:gridCol w:w="2217"/>
        <w:gridCol w:w="2217"/>
      </w:tblGrid>
      <w:tr>
        <w:trPr>
          <w:tblHeader w:val="on"/>
        </w:trPr>
        <w:tc>
          <w:tcPr/>
          <w:p>
            <w:pPr>
              <w:pStyle w:val="Compact"/>
            </w:pPr>
            <w:r>
              <w:t xml:space="preserve">Character</w:t>
            </w:r>
          </w:p>
        </w:tc>
        <w:tc>
          <w:tcPr/>
          <w:p>
            <w:pPr>
              <w:pStyle w:val="Compact"/>
            </w:pPr>
            <w:r>
              <w:t xml:space="preserve">Actor</w:t>
            </w:r>
          </w:p>
        </w:tc>
        <w:tc>
          <w:tcPr/>
          <w:p>
            <w:pPr>
              <w:pStyle w:val="Compact"/>
            </w:pPr>
            <w:r>
              <w:t xml:space="preserve">Notes</w:t>
            </w:r>
          </w:p>
        </w:tc>
      </w:tr>
      <w:tr>
        <w:tc>
          <w:tcPr/>
          <w:p>
            <w:pPr>
              <w:pStyle w:val="Compact"/>
            </w:pPr>
            <w:r>
              <w:rPr>
                <w:b/>
                <w:bCs/>
              </w:rPr>
              <w:t xml:space="preserve">TOMMY NORRIS</w:t>
            </w:r>
          </w:p>
        </w:tc>
        <w:tc>
          <w:tcPr/>
          <w:p>
            <w:pPr>
              <w:pStyle w:val="Compact"/>
            </w:pPr>
            <w:r>
              <w:t xml:space="preserve">TBD (Jonathan Friday / Charlie Bose)</w:t>
            </w:r>
          </w:p>
        </w:tc>
        <w:tc>
          <w:tcPr/>
          <w:p>
            <w:pPr>
              <w:pStyle w:val="Compact"/>
            </w:pPr>
            <w:r>
              <w:t xml:space="preserve">Husband. Oil exec. Defensive, embarrassed, controlling.</w:t>
            </w:r>
          </w:p>
        </w:tc>
      </w:tr>
      <w:tr>
        <w:tc>
          <w:tcPr/>
          <w:p>
            <w:pPr>
              <w:pStyle w:val="Compact"/>
            </w:pPr>
            <w:r>
              <w:rPr>
                <w:b/>
                <w:bCs/>
              </w:rPr>
              <w:t xml:space="preserve">ANGELA NORRIS</w:t>
            </w:r>
          </w:p>
        </w:tc>
        <w:tc>
          <w:tcPr/>
          <w:p>
            <w:pPr>
              <w:pStyle w:val="Compact"/>
            </w:pPr>
            <w:r>
              <w:t xml:space="preserve">Rebecca Duke</w:t>
            </w:r>
          </w:p>
        </w:tc>
        <w:tc>
          <w:tcPr/>
          <w:p>
            <w:pPr>
              <w:pStyle w:val="Compact"/>
            </w:pPr>
            <w:r>
              <w:t xml:space="preserve">Wife. Stay-at-home. Terrified beneath the anger.</w:t>
            </w:r>
          </w:p>
        </w:tc>
      </w:tr>
      <w:tr>
        <w:tc>
          <w:tcPr/>
          <w:p>
            <w:pPr>
              <w:pStyle w:val="Compact"/>
            </w:pPr>
            <w:r>
              <w:rPr>
                <w:b/>
                <w:bCs/>
              </w:rPr>
              <w:t xml:space="preserve">CAROL MAPP</w:t>
            </w:r>
          </w:p>
        </w:tc>
        <w:tc>
          <w:tcPr/>
          <w:p>
            <w:pPr>
              <w:pStyle w:val="Compact"/>
            </w:pPr>
            <w:r>
              <w:t xml:space="preserve">Carol Mapp</w:t>
            </w:r>
          </w:p>
        </w:tc>
        <w:tc>
          <w:tcPr/>
          <w:p>
            <w:pPr>
              <w:pStyle w:val="Compact"/>
            </w:pPr>
            <w:r>
              <w:t xml:space="preserve">MHP / Facilitator. Calm center of the room.</w:t>
            </w:r>
          </w:p>
        </w:tc>
      </w:tr>
      <w:tr>
        <w:tc>
          <w:tcPr/>
          <w:p>
            <w:pPr>
              <w:pStyle w:val="Compact"/>
            </w:pPr>
            <w:r>
              <w:rPr>
                <w:b/>
                <w:bCs/>
              </w:rPr>
              <w:t xml:space="preserve">JENNIFER FAILLA</w:t>
            </w:r>
          </w:p>
        </w:tc>
        <w:tc>
          <w:tcPr/>
          <w:p>
            <w:pPr>
              <w:pStyle w:val="Compact"/>
            </w:pPr>
            <w:r>
              <w:t xml:space="preserve">Jennifer Failla</w:t>
            </w:r>
          </w:p>
        </w:tc>
        <w:tc>
          <w:tcPr/>
          <w:p>
            <w:pPr>
              <w:pStyle w:val="Compact"/>
            </w:pPr>
            <w:r>
              <w:t xml:space="preserve">Financial Neutral. Has the spreadsheets.</w:t>
            </w:r>
          </w:p>
        </w:tc>
      </w:tr>
      <w:tr>
        <w:tc>
          <w:tcPr/>
          <w:p>
            <w:pPr>
              <w:pStyle w:val="Compact"/>
            </w:pPr>
            <w:r>
              <w:rPr>
                <w:b/>
                <w:bCs/>
              </w:rPr>
              <w:t xml:space="preserve">CRISTI</w:t>
            </w:r>
          </w:p>
        </w:tc>
        <w:tc>
          <w:tcPr/>
          <w:p>
            <w:pPr>
              <w:pStyle w:val="Compact"/>
            </w:pPr>
            <w:r>
              <w:t xml:space="preserve">Cristi Trusler</w:t>
            </w:r>
          </w:p>
        </w:tc>
        <w:tc>
          <w:tcPr/>
          <w:p>
            <w:pPr>
              <w:pStyle w:val="Compact"/>
            </w:pPr>
            <w:r>
              <w:t xml:space="preserve">Angela’s collaborative attorney.</w:t>
            </w:r>
          </w:p>
        </w:tc>
      </w:tr>
      <w:tr>
        <w:tc>
          <w:tcPr/>
          <w:p>
            <w:pPr>
              <w:pStyle w:val="Compact"/>
            </w:pPr>
            <w:r>
              <w:rPr>
                <w:b/>
                <w:bCs/>
              </w:rPr>
              <w:t xml:space="preserve">CARLOS</w:t>
            </w:r>
          </w:p>
        </w:tc>
        <w:tc>
          <w:tcPr/>
          <w:p>
            <w:pPr>
              <w:pStyle w:val="Compact"/>
            </w:pPr>
            <w:r>
              <w:t xml:space="preserve">Carlos Salinas</w:t>
            </w:r>
          </w:p>
        </w:tc>
        <w:tc>
          <w:tcPr/>
          <w:p>
            <w:pPr>
              <w:pStyle w:val="Compact"/>
            </w:pPr>
            <w:r>
              <w:t xml:space="preserve">Tommy’s collaborative attorney.</w:t>
            </w:r>
          </w:p>
        </w:tc>
      </w:tr>
      <w:tr>
        <w:tc>
          <w:tcPr/>
          <w:p>
            <w:pPr>
              <w:pStyle w:val="Compact"/>
            </w:pPr>
            <w:r>
              <w:rPr>
                <w:b/>
                <w:bCs/>
              </w:rPr>
              <w:t xml:space="preserve">LITIGATION CONSULTANT</w:t>
            </w:r>
          </w:p>
        </w:tc>
        <w:tc>
          <w:tcPr/>
          <w:p>
            <w:pPr>
              <w:pStyle w:val="Compact"/>
            </w:pPr>
            <w:r>
              <w:t xml:space="preserve">TBD (Kathy / Ben Weiss)</w:t>
            </w:r>
          </w:p>
        </w:tc>
        <w:tc>
          <w:tcPr/>
          <w:p>
            <w:pPr>
              <w:pStyle w:val="Compact"/>
            </w:pPr>
            <w:r>
              <w:t xml:space="preserve">Planted in audience. Surprise reveal.</w:t>
            </w:r>
          </w:p>
        </w:tc>
      </w:tr>
    </w:tbl>
    <w:p>
      <w:r>
        <w:pict>
          <v:rect style="width:0;height:1.5pt" o:hralign="center" o:hrstd="t" o:hr="t"/>
        </w:pict>
      </w:r>
    </w:p>
    <w:bookmarkEnd w:id="10"/>
    <w:bookmarkStart w:id="11" w:name="staging-notes"/>
    <w:p>
      <w:pPr>
        <w:pStyle w:val="Heading2"/>
      </w:pPr>
      <w:r>
        <w:t xml:space="preserve">STAGING NOTES</w:t>
      </w:r>
    </w:p>
    <w:p>
      <w:pPr>
        <w:pStyle w:val="Compact"/>
        <w:numPr>
          <w:ilvl w:val="0"/>
          <w:numId w:val="1001"/>
        </w:numPr>
      </w:pPr>
      <w:r>
        <w:t xml:space="preserve">Horseshoe table configuration, open end facing audience.</w:t>
      </w:r>
    </w:p>
    <w:p>
      <w:pPr>
        <w:pStyle w:val="Compact"/>
        <w:numPr>
          <w:ilvl w:val="0"/>
          <w:numId w:val="1001"/>
        </w:numPr>
      </w:pPr>
      <w:r>
        <w:t xml:space="preserve">Tommy and Angela on opposite sides of the horseshoe but not directly across.</w:t>
      </w:r>
    </w:p>
    <w:p>
      <w:pPr>
        <w:pStyle w:val="Compact"/>
        <w:numPr>
          <w:ilvl w:val="0"/>
          <w:numId w:val="1001"/>
        </w:numPr>
      </w:pPr>
      <w:r>
        <w:t xml:space="preserve">Carol at the head (open end). Jennifer to Carol’s left with laptop/documents.</w:t>
      </w:r>
    </w:p>
    <w:p>
      <w:pPr>
        <w:pStyle w:val="Compact"/>
        <w:numPr>
          <w:ilvl w:val="0"/>
          <w:numId w:val="1001"/>
        </w:numPr>
      </w:pPr>
      <w:r>
        <w:t xml:space="preserve">Cristi beside Angela. Carlos beside Tommy.</w:t>
      </w:r>
    </w:p>
    <w:p>
      <w:pPr>
        <w:pStyle w:val="Compact"/>
        <w:numPr>
          <w:ilvl w:val="0"/>
          <w:numId w:val="1001"/>
        </w:numPr>
      </w:pPr>
      <w:r>
        <w:t xml:space="preserve">The litigation consultant is seated in the audience, indistinguishable from attendees, until called upon.</w:t>
      </w:r>
    </w:p>
    <w:p>
      <w:r>
        <w:pict>
          <v:rect style="width:0;height:1.5pt" o:hralign="center" o:hrstd="t" o:hr="t"/>
        </w:pict>
      </w:r>
    </w:p>
    <w:bookmarkEnd w:id="11"/>
    <w:bookmarkEnd w:id="12"/>
    <w:bookmarkStart w:id="18" w:name="scene-1-the-blow-up"/>
    <w:p>
      <w:pPr>
        <w:pStyle w:val="Heading1"/>
      </w:pPr>
      <w:r>
        <w:t xml:space="preserve">SCENE 1: THE BLOW-UP</w:t>
      </w:r>
    </w:p>
    <w:p>
      <w:pPr>
        <w:pStyle w:val="FirstParagraph"/>
      </w:pPr>
      <w:r>
        <w:rPr>
          <w:b/>
          <w:bCs/>
        </w:rPr>
        <w:t xml:space="preserve">[End of Meeting 3. The room has been generating options for 60+ minutes. Documents and whiteboards are scattered. The energy is frayed. Jennifer has just flagged a discrepancy in the credit card disclosures.]</w:t>
      </w:r>
    </w:p>
    <w:p>
      <w:r>
        <w:pict>
          <v:rect style="width:0;height:1.5pt" o:hralign="center" o:hrstd="t" o:hr="t"/>
        </w:pict>
      </w:r>
    </w:p>
    <w:bookmarkStart w:id="13" w:name="beat-1-the-cracks"/>
    <w:p>
      <w:pPr>
        <w:pStyle w:val="Heading3"/>
      </w:pPr>
      <w:r>
        <w:t xml:space="preserve">BEAT 1: THE CRACKS</w:t>
      </w:r>
    </w:p>
    <w:p>
      <w:pPr>
        <w:pStyle w:val="FirstParagraph"/>
      </w:pPr>
      <w:r>
        <w:rPr>
          <w:b/>
          <w:bCs/>
        </w:rPr>
        <w:t xml:space="preserve">JENNIFER:</w:t>
      </w:r>
      <w:r>
        <w:t xml:space="preserve"> </w:t>
      </w:r>
      <w:r>
        <w:rPr>
          <w:i/>
          <w:iCs/>
        </w:rPr>
        <w:t xml:space="preserve">(looking at documents, tone careful but direct)</w:t>
      </w:r>
      <w:r>
        <w:t xml:space="preserve"> </w:t>
      </w:r>
      <w:r>
        <w:t xml:space="preserve">Tommy, I need to go back to the credit card disclosures for a moment. The balances you reported on the sworn inventory total about forty-two thousand. But when I pull the statements — the actual statements from the last six months — I’m seeing accounts that weren’t on the inventory. And the aggregate balance is closer to ninety.</w:t>
      </w:r>
    </w:p>
    <w:p>
      <w:pPr>
        <w:pStyle w:val="BodyText"/>
      </w:pPr>
      <w:r>
        <w:rPr>
          <w:b/>
          <w:bCs/>
        </w:rPr>
        <w:t xml:space="preserve">TOMMY:</w:t>
      </w:r>
      <w:r>
        <w:t xml:space="preserve"> </w:t>
      </w:r>
      <w:r>
        <w:rPr>
          <w:i/>
          <w:iCs/>
        </w:rPr>
        <w:t xml:space="preserve">(shifts in his chair)</w:t>
      </w:r>
      <w:r>
        <w:t xml:space="preserve"> </w:t>
      </w:r>
      <w:r>
        <w:t xml:space="preserve">Some of those are business cards. They run through the company.</w:t>
      </w:r>
    </w:p>
    <w:p>
      <w:pPr>
        <w:pStyle w:val="BodyText"/>
      </w:pPr>
      <w:r>
        <w:rPr>
          <w:b/>
          <w:bCs/>
        </w:rPr>
        <w:t xml:space="preserve">JENNIFER:</w:t>
      </w:r>
      <w:r>
        <w:t xml:space="preserve"> </w:t>
      </w:r>
      <w:r>
        <w:t xml:space="preserve">These are personal accounts. In your name. One was opened in October, another in January.</w:t>
      </w:r>
    </w:p>
    <w:p>
      <w:pPr>
        <w:pStyle w:val="BodyText"/>
      </w:pPr>
      <w:r>
        <w:rPr>
          <w:i/>
          <w:iCs/>
        </w:rPr>
        <w:t xml:space="preserve">(Pause. Tommy doesn’t respond.)</w:t>
      </w:r>
    </w:p>
    <w:p>
      <w:pPr>
        <w:pStyle w:val="BodyText"/>
      </w:pPr>
      <w:r>
        <w:rPr>
          <w:b/>
          <w:bCs/>
        </w:rPr>
        <w:t xml:space="preserve">ANGELA:</w:t>
      </w:r>
      <w:r>
        <w:t xml:space="preserve"> </w:t>
      </w:r>
      <w:r>
        <w:rPr>
          <w:i/>
          <w:iCs/>
        </w:rPr>
        <w:t xml:space="preserve">(to Tommy, quiet)</w:t>
      </w:r>
      <w:r>
        <w:t xml:space="preserve"> </w:t>
      </w:r>
      <w:r>
        <w:t xml:space="preserve">Ninety thousand dollars?</w:t>
      </w:r>
    </w:p>
    <w:p>
      <w:pPr>
        <w:pStyle w:val="BodyText"/>
      </w:pPr>
      <w:r>
        <w:rPr>
          <w:b/>
          <w:bCs/>
        </w:rPr>
        <w:t xml:space="preserve">TOMMY:</w:t>
      </w:r>
      <w:r>
        <w:t xml:space="preserve"> </w:t>
      </w:r>
      <w:r>
        <w:t xml:space="preserve">It’s not — look, some of that is transferred balances. I was consolidating. The interest rates were —</w:t>
      </w:r>
    </w:p>
    <w:p>
      <w:pPr>
        <w:pStyle w:val="BodyText"/>
      </w:pPr>
      <w:r>
        <w:rPr>
          <w:b/>
          <w:bCs/>
        </w:rPr>
        <w:t xml:space="preserve">ANGELA:</w:t>
      </w:r>
      <w:r>
        <w:t xml:space="preserve"> </w:t>
      </w:r>
      <w:r>
        <w:t xml:space="preserve">Ninety thousand dollars in credit card debt, and I didn’t know about it.</w:t>
      </w:r>
    </w:p>
    <w:p>
      <w:pPr>
        <w:pStyle w:val="BodyText"/>
      </w:pPr>
      <w:r>
        <w:rPr>
          <w:b/>
          <w:bCs/>
        </w:rPr>
        <w:t xml:space="preserve">CAROL:</w:t>
      </w:r>
      <w:r>
        <w:t xml:space="preserve"> </w:t>
      </w:r>
      <w:r>
        <w:t xml:space="preserve">Angela, I can see this is landing hard. Let’s give Jennifer a chance to walk through what she’s found, and then —</w:t>
      </w:r>
    </w:p>
    <w:p>
      <w:pPr>
        <w:pStyle w:val="BodyText"/>
      </w:pPr>
      <w:r>
        <w:rPr>
          <w:b/>
          <w:bCs/>
        </w:rPr>
        <w:t xml:space="preserve">ANGELA:</w:t>
      </w:r>
      <w:r>
        <w:t xml:space="preserve"> </w:t>
      </w:r>
      <w:r>
        <w:rPr>
          <w:i/>
          <w:iCs/>
        </w:rPr>
        <w:t xml:space="preserve">(not loud yet — controlled, but her hands are gripping the edge of the table)</w:t>
      </w:r>
      <w:r>
        <w:t xml:space="preserve"> </w:t>
      </w:r>
      <w:r>
        <w:t xml:space="preserve">And the college fund. Jennifer, you mentioned the college fund earlier. You said something about the balance being</w:t>
      </w:r>
      <w:r>
        <w:t xml:space="preserve"> </w:t>
      </w:r>
      <w:r>
        <w:t xml:space="preserve">“different from expected.”</w:t>
      </w:r>
      <w:r>
        <w:t xml:space="preserve"> </w:t>
      </w:r>
      <w:r>
        <w:t xml:space="preserve">How different?</w:t>
      </w:r>
    </w:p>
    <w:p>
      <w:pPr>
        <w:pStyle w:val="BodyText"/>
      </w:pPr>
      <w:r>
        <w:rPr>
          <w:b/>
          <w:bCs/>
        </w:rPr>
        <w:t xml:space="preserve">JENNIFER:</w:t>
      </w:r>
      <w:r>
        <w:t xml:space="preserve"> </w:t>
      </w:r>
      <w:r>
        <w:rPr>
          <w:i/>
          <w:iCs/>
        </w:rPr>
        <w:t xml:space="preserve">(carefully)</w:t>
      </w:r>
      <w:r>
        <w:t xml:space="preserve"> </w:t>
      </w:r>
      <w:r>
        <w:t xml:space="preserve">The 529 for Ainsley was funded at roughly sixty thousand as of two years ago. The current balance is eleven thousand.</w:t>
      </w:r>
    </w:p>
    <w:p>
      <w:pPr>
        <w:pStyle w:val="BodyText"/>
      </w:pPr>
      <w:r>
        <w:rPr>
          <w:i/>
          <w:iCs/>
        </w:rPr>
        <w:t xml:space="preserve">(Angela stares at Tommy. She doesn’t speak. Her jaw is working.)</w:t>
      </w:r>
    </w:p>
    <w:p>
      <w:pPr>
        <w:pStyle w:val="BodyText"/>
      </w:pPr>
      <w:r>
        <w:rPr>
          <w:b/>
          <w:bCs/>
        </w:rPr>
        <w:t xml:space="preserve">TOMMY:</w:t>
      </w:r>
      <w:r>
        <w:t xml:space="preserve"> </w:t>
      </w:r>
      <w:r>
        <w:t xml:space="preserve">The production bonus didn’t come through in ’24. We had a cash flow problem. I was going to put it back.</w:t>
      </w:r>
    </w:p>
    <w:p>
      <w:pPr>
        <w:pStyle w:val="BodyText"/>
      </w:pPr>
      <w:r>
        <w:rPr>
          <w:b/>
          <w:bCs/>
        </w:rPr>
        <w:t xml:space="preserve">CRISTI:</w:t>
      </w:r>
      <w:r>
        <w:t xml:space="preserve"> </w:t>
      </w:r>
      <w:r>
        <w:rPr>
          <w:i/>
          <w:iCs/>
        </w:rPr>
        <w:t xml:space="preserve">(to Carol, not confrontational, but firm)</w:t>
      </w:r>
      <w:r>
        <w:t xml:space="preserve"> </w:t>
      </w:r>
      <w:r>
        <w:t xml:space="preserve">Carol, I think we need to acknowledge that the disclosure picture is shifting significantly from what was originally presented. Angela and I may need a moment to —</w:t>
      </w:r>
    </w:p>
    <w:p>
      <w:pPr>
        <w:pStyle w:val="BodyText"/>
      </w:pPr>
      <w:r>
        <w:rPr>
          <w:b/>
          <w:bCs/>
        </w:rPr>
        <w:t xml:space="preserve">CARLOS:</w:t>
      </w:r>
      <w:r>
        <w:t xml:space="preserve"> </w:t>
      </w:r>
      <w:r>
        <w:rPr>
          <w:i/>
          <w:iCs/>
        </w:rPr>
        <w:t xml:space="preserve">(quickly)</w:t>
      </w:r>
      <w:r>
        <w:t xml:space="preserve"> </w:t>
      </w:r>
      <w:r>
        <w:t xml:space="preserve">And I’d like Tommy and me to have the same opportunity. This is new information for the whole room.</w:t>
      </w:r>
    </w:p>
    <w:p>
      <w:r>
        <w:pict>
          <v:rect style="width:0;height:1.5pt" o:hralign="center" o:hrstd="t" o:hr="t"/>
        </w:pict>
      </w:r>
    </w:p>
    <w:bookmarkEnd w:id="13"/>
    <w:bookmarkStart w:id="14" w:name="beat-2-the-fort-worth-rental"/>
    <w:p>
      <w:pPr>
        <w:pStyle w:val="Heading3"/>
      </w:pPr>
      <w:r>
        <w:t xml:space="preserve">BEAT 2: THE FORT WORTH RENTAL</w:t>
      </w:r>
    </w:p>
    <w:p>
      <w:pPr>
        <w:pStyle w:val="FirstParagraph"/>
      </w:pPr>
      <w:r>
        <w:rPr>
          <w:b/>
          <w:bCs/>
        </w:rPr>
        <w:t xml:space="preserve">CAROL:</w:t>
      </w:r>
      <w:r>
        <w:t xml:space="preserve"> </w:t>
      </w:r>
      <w:r>
        <w:t xml:space="preserve">That’s fair. We’re going to take that moment. But before we break, I want to make sure we’ve surfaced everything that needs surfacing.</w:t>
      </w:r>
      <w:r>
        <w:t xml:space="preserve"> </w:t>
      </w:r>
      <w:r>
        <w:rPr>
          <w:i/>
          <w:iCs/>
        </w:rPr>
        <w:t xml:space="preserve">(looks around the table)</w:t>
      </w:r>
      <w:r>
        <w:t xml:space="preserve"> </w:t>
      </w:r>
      <w:r>
        <w:t xml:space="preserve">Is there anything else that hasn’t been shared with the full team that should be?</w:t>
      </w:r>
    </w:p>
    <w:p>
      <w:pPr>
        <w:pStyle w:val="BodyText"/>
      </w:pPr>
      <w:r>
        <w:rPr>
          <w:i/>
          <w:iCs/>
        </w:rPr>
        <w:t xml:space="preserve">(Silence. Five seconds.)</w:t>
      </w:r>
    </w:p>
    <w:p>
      <w:pPr>
        <w:pStyle w:val="BodyText"/>
      </w:pPr>
      <w:r>
        <w:rPr>
          <w:b/>
          <w:bCs/>
        </w:rPr>
        <w:t xml:space="preserve">TOMMY:</w:t>
      </w:r>
      <w:r>
        <w:t xml:space="preserve"> </w:t>
      </w:r>
      <w:r>
        <w:rPr>
          <w:i/>
          <w:iCs/>
        </w:rPr>
        <w:t xml:space="preserve">(looking at Angela)</w:t>
      </w:r>
      <w:r>
        <w:t xml:space="preserve"> </w:t>
      </w:r>
      <w:r>
        <w:t xml:space="preserve">Tell them.</w:t>
      </w:r>
    </w:p>
    <w:p>
      <w:pPr>
        <w:pStyle w:val="BodyText"/>
      </w:pPr>
      <w:r>
        <w:rPr>
          <w:b/>
          <w:bCs/>
        </w:rPr>
        <w:t xml:space="preserve">ANGELA:</w:t>
      </w:r>
      <w:r>
        <w:t xml:space="preserve"> </w:t>
      </w:r>
      <w:r>
        <w:t xml:space="preserve">Tell them what?</w:t>
      </w:r>
    </w:p>
    <w:p>
      <w:pPr>
        <w:pStyle w:val="BodyText"/>
      </w:pPr>
      <w:r>
        <w:rPr>
          <w:b/>
          <w:bCs/>
        </w:rPr>
        <w:t xml:space="preserve">TOMMY:</w:t>
      </w:r>
      <w:r>
        <w:t xml:space="preserve"> </w:t>
      </w:r>
      <w:r>
        <w:t xml:space="preserve">About Fort Worth.</w:t>
      </w:r>
    </w:p>
    <w:p>
      <w:pPr>
        <w:pStyle w:val="BodyText"/>
      </w:pPr>
      <w:r>
        <w:rPr>
          <w:i/>
          <w:iCs/>
        </w:rPr>
        <w:t xml:space="preserve">(Angela’s expression tightens.)</w:t>
      </w:r>
    </w:p>
    <w:p>
      <w:pPr>
        <w:pStyle w:val="BodyText"/>
      </w:pPr>
      <w:r>
        <w:rPr>
          <w:b/>
          <w:bCs/>
        </w:rPr>
        <w:t xml:space="preserve">CAROL:</w:t>
      </w:r>
      <w:r>
        <w:t xml:space="preserve"> </w:t>
      </w:r>
      <w:r>
        <w:t xml:space="preserve">Angela?</w:t>
      </w:r>
    </w:p>
    <w:p>
      <w:pPr>
        <w:pStyle w:val="BodyText"/>
      </w:pPr>
      <w:r>
        <w:rPr>
          <w:b/>
          <w:bCs/>
        </w:rPr>
        <w:t xml:space="preserve">ANGELA:</w:t>
      </w:r>
      <w:r>
        <w:t xml:space="preserve"> </w:t>
      </w:r>
      <w:r>
        <w:rPr>
          <w:i/>
          <w:iCs/>
        </w:rPr>
        <w:t xml:space="preserve">(exhales)</w:t>
      </w:r>
      <w:r>
        <w:t xml:space="preserve"> </w:t>
      </w:r>
      <w:r>
        <w:t xml:space="preserve">I rented a house. In Fort Worth. Near TCU. For me and Ainsley.</w:t>
      </w:r>
    </w:p>
    <w:p>
      <w:pPr>
        <w:pStyle w:val="BodyText"/>
      </w:pPr>
      <w:r>
        <w:rPr>
          <w:b/>
          <w:bCs/>
        </w:rPr>
        <w:t xml:space="preserve">JENNIFER:</w:t>
      </w:r>
      <w:r>
        <w:t xml:space="preserve"> </w:t>
      </w:r>
      <w:r>
        <w:rPr>
          <w:i/>
          <w:iCs/>
        </w:rPr>
        <w:t xml:space="preserve">(controlled)</w:t>
      </w:r>
      <w:r>
        <w:t xml:space="preserve"> </w:t>
      </w:r>
      <w:r>
        <w:t xml:space="preserve">When?</w:t>
      </w:r>
    </w:p>
    <w:p>
      <w:pPr>
        <w:pStyle w:val="BodyText"/>
      </w:pPr>
      <w:r>
        <w:rPr>
          <w:b/>
          <w:bCs/>
        </w:rPr>
        <w:t xml:space="preserve">ANGELA:</w:t>
      </w:r>
      <w:r>
        <w:t xml:space="preserve"> </w:t>
      </w:r>
      <w:r>
        <w:t xml:space="preserve">Three weeks ago. I signed a twelve-month lease.</w:t>
      </w:r>
    </w:p>
    <w:p>
      <w:pPr>
        <w:pStyle w:val="BodyText"/>
      </w:pPr>
      <w:r>
        <w:rPr>
          <w:b/>
          <w:bCs/>
        </w:rPr>
        <w:t xml:space="preserve">JENNIFER:</w:t>
      </w:r>
      <w:r>
        <w:t xml:space="preserve"> </w:t>
      </w:r>
      <w:r>
        <w:t xml:space="preserve">And… furnished it?</w:t>
      </w:r>
    </w:p>
    <w:p>
      <w:pPr>
        <w:pStyle w:val="BodyText"/>
      </w:pPr>
      <w:r>
        <w:rPr>
          <w:b/>
          <w:bCs/>
        </w:rPr>
        <w:t xml:space="preserve">ANGELA:</w:t>
      </w:r>
      <w:r>
        <w:t xml:space="preserve"> </w:t>
      </w:r>
      <w:r>
        <w:t xml:space="preserve">Yes.</w:t>
      </w:r>
    </w:p>
    <w:p>
      <w:pPr>
        <w:pStyle w:val="BodyText"/>
      </w:pPr>
      <w:r>
        <w:rPr>
          <w:b/>
          <w:bCs/>
        </w:rPr>
        <w:t xml:space="preserve">JENNIFER:</w:t>
      </w:r>
      <w:r>
        <w:t xml:space="preserve"> </w:t>
      </w:r>
      <w:r>
        <w:t xml:space="preserve">From what funds?</w:t>
      </w:r>
    </w:p>
    <w:p>
      <w:pPr>
        <w:pStyle w:val="BodyText"/>
      </w:pPr>
      <w:r>
        <w:rPr>
          <w:b/>
          <w:bCs/>
        </w:rPr>
        <w:t xml:space="preserve">ANGELA:</w:t>
      </w:r>
      <w:r>
        <w:t xml:space="preserve"> </w:t>
      </w:r>
      <w:r>
        <w:t xml:space="preserve">The joint savings. I moved eighteen thousand.</w:t>
      </w:r>
    </w:p>
    <w:p>
      <w:pPr>
        <w:pStyle w:val="BodyText"/>
      </w:pPr>
      <w:r>
        <w:rPr>
          <w:i/>
          <w:iCs/>
        </w:rPr>
        <w:t xml:space="preserve">(Tommy shakes his head slowly, staring at the table.)</w:t>
      </w:r>
    </w:p>
    <w:p>
      <w:pPr>
        <w:pStyle w:val="BodyText"/>
      </w:pPr>
      <w:r>
        <w:rPr>
          <w:b/>
          <w:bCs/>
        </w:rPr>
        <w:t xml:space="preserve">CAROL:</w:t>
      </w:r>
      <w:r>
        <w:t xml:space="preserve"> </w:t>
      </w:r>
      <w:r>
        <w:t xml:space="preserve">Okay. Angela, help me understand — what was the thinking behind doing this without bringing it to the team first?</w:t>
      </w:r>
    </w:p>
    <w:p>
      <w:pPr>
        <w:pStyle w:val="BodyText"/>
      </w:pPr>
      <w:r>
        <w:rPr>
          <w:b/>
          <w:bCs/>
        </w:rPr>
        <w:t xml:space="preserve">ANGELA:</w:t>
      </w:r>
      <w:r>
        <w:t xml:space="preserve"> </w:t>
      </w:r>
      <w:r>
        <w:t xml:space="preserve">Because I knew what would happen. I knew this room would turn it into a committee decision and Ainsley’s future would get stuck in a spreadsheet. She needs to be near TCU. She needs to be in a good school. She needs —</w:t>
      </w:r>
    </w:p>
    <w:p>
      <w:pPr>
        <w:pStyle w:val="BodyText"/>
      </w:pPr>
      <w:r>
        <w:rPr>
          <w:b/>
          <w:bCs/>
        </w:rPr>
        <w:t xml:space="preserve">TOMMY:</w:t>
      </w:r>
      <w:r>
        <w:t xml:space="preserve"> </w:t>
      </w:r>
      <w:r>
        <w:t xml:space="preserve">She doesn’t want to go.</w:t>
      </w:r>
    </w:p>
    <w:p>
      <w:pPr>
        <w:pStyle w:val="BodyText"/>
      </w:pPr>
      <w:r>
        <w:rPr>
          <w:b/>
          <w:bCs/>
        </w:rPr>
        <w:t xml:space="preserve">ANGELA:</w:t>
      </w:r>
      <w:r>
        <w:t xml:space="preserve"> </w:t>
      </w:r>
      <w:r>
        <w:t xml:space="preserve">You don’t know what she wants.</w:t>
      </w:r>
    </w:p>
    <w:p>
      <w:pPr>
        <w:pStyle w:val="BodyText"/>
      </w:pPr>
      <w:r>
        <w:rPr>
          <w:b/>
          <w:bCs/>
        </w:rPr>
        <w:t xml:space="preserve">TOMMY:</w:t>
      </w:r>
      <w:r>
        <w:t xml:space="preserve"> </w:t>
      </w:r>
      <w:r>
        <w:t xml:space="preserve">She told me. She told me she wants to stay in Midland with her friends and her squad.</w:t>
      </w:r>
    </w:p>
    <w:p>
      <w:pPr>
        <w:pStyle w:val="BodyText"/>
      </w:pPr>
      <w:r>
        <w:rPr>
          <w:b/>
          <w:bCs/>
        </w:rPr>
        <w:t xml:space="preserve">ANGELA:</w:t>
      </w:r>
      <w:r>
        <w:t xml:space="preserve"> </w:t>
      </w:r>
      <w:r>
        <w:t xml:space="preserve">She’s sixteen! She doesn’t know what’s best for —</w:t>
      </w:r>
    </w:p>
    <w:p>
      <w:pPr>
        <w:pStyle w:val="BodyText"/>
      </w:pPr>
      <w:r>
        <w:rPr>
          <w:b/>
          <w:bCs/>
        </w:rPr>
        <w:t xml:space="preserve">CAROL:</w:t>
      </w:r>
      <w:r>
        <w:t xml:space="preserve"> </w:t>
      </w:r>
      <w:r>
        <w:rPr>
          <w:i/>
          <w:iCs/>
        </w:rPr>
        <w:t xml:space="preserve">(steady)</w:t>
      </w:r>
      <w:r>
        <w:t xml:space="preserve"> </w:t>
      </w:r>
      <w:r>
        <w:t xml:space="preserve">Let’s hold on. Both of you. The parenting decisions are real and they matter, and we’re going to address them. But right now, what I need both of you to hear is this: the process we agreed to — the process you both signed onto — requires that major financial decisions and major decisions about the children go through the team. Not one side. Not the other. The team.</w:t>
      </w:r>
    </w:p>
    <w:p>
      <w:r>
        <w:pict>
          <v:rect style="width:0;height:1.5pt" o:hralign="center" o:hrstd="t" o:hr="t"/>
        </w:pict>
      </w:r>
    </w:p>
    <w:bookmarkEnd w:id="14"/>
    <w:bookmarkStart w:id="15" w:name="beat-3-the-shadow-advisor"/>
    <w:p>
      <w:pPr>
        <w:pStyle w:val="Heading3"/>
      </w:pPr>
      <w:r>
        <w:t xml:space="preserve">BEAT 3: THE SHADOW ADVISOR</w:t>
      </w:r>
    </w:p>
    <w:p>
      <w:pPr>
        <w:pStyle w:val="FirstParagraph"/>
      </w:pPr>
      <w:r>
        <w:rPr>
          <w:i/>
          <w:iCs/>
        </w:rPr>
        <w:t xml:space="preserve">(Brief pause. Tommy sits back.)</w:t>
      </w:r>
    </w:p>
    <w:p>
      <w:pPr>
        <w:pStyle w:val="BodyText"/>
      </w:pPr>
      <w:r>
        <w:rPr>
          <w:b/>
          <w:bCs/>
        </w:rPr>
        <w:t xml:space="preserve">TOMMY:</w:t>
      </w:r>
      <w:r>
        <w:t xml:space="preserve"> </w:t>
      </w:r>
      <w:r>
        <w:t xml:space="preserve">You know, my attorney —</w:t>
      </w:r>
      <w:r>
        <w:t xml:space="preserve"> </w:t>
      </w:r>
      <w:r>
        <w:rPr>
          <w:i/>
          <w:iCs/>
        </w:rPr>
        <w:t xml:space="preserve">(catches himself, glances at Carlos)</w:t>
      </w:r>
      <w:r>
        <w:t xml:space="preserve"> </w:t>
      </w:r>
      <w:r>
        <w:t xml:space="preserve">— not Carlos. My business attorney. Petroleum counsel. She’s handled my company work for eight years. She reviewed the participation agreement and she told me this process was supposed to be faster and simpler than what we’re doing here. That’s what I was told. Fast and simple. And instead we’re three meetings in and the pile of things I apparently did wrong just keeps getting bigger.</w:t>
      </w:r>
    </w:p>
    <w:p>
      <w:pPr>
        <w:pStyle w:val="BodyText"/>
      </w:pPr>
      <w:r>
        <w:rPr>
          <w:b/>
          <w:bCs/>
        </w:rPr>
        <w:t xml:space="preserve">CARLOS:</w:t>
      </w:r>
      <w:r>
        <w:t xml:space="preserve"> </w:t>
      </w:r>
      <w:r>
        <w:rPr>
          <w:i/>
          <w:iCs/>
        </w:rPr>
        <w:t xml:space="preserve">(carefully)</w:t>
      </w:r>
      <w:r>
        <w:t xml:space="preserve"> </w:t>
      </w:r>
      <w:r>
        <w:t xml:space="preserve">Tommy, I appreciate that you trust your business attorney. But she’s not part of this team, and she’s advising you based on a different set of rules. When we have outside voices influencing how you’re showing up in this room —</w:t>
      </w:r>
    </w:p>
    <w:p>
      <w:pPr>
        <w:pStyle w:val="BodyText"/>
      </w:pPr>
      <w:r>
        <w:rPr>
          <w:b/>
          <w:bCs/>
        </w:rPr>
        <w:t xml:space="preserve">TOMMY:</w:t>
      </w:r>
      <w:r>
        <w:t xml:space="preserve"> </w:t>
      </w:r>
      <w:r>
        <w:t xml:space="preserve">She’s not</w:t>
      </w:r>
      <w:r>
        <w:t xml:space="preserve"> </w:t>
      </w:r>
      <w:r>
        <w:t xml:space="preserve">“influencing”</w:t>
      </w:r>
      <w:r>
        <w:t xml:space="preserve"> </w:t>
      </w:r>
      <w:r>
        <w:t xml:space="preserve">me. She’s the one person who actually tells me the truth.</w:t>
      </w:r>
    </w:p>
    <w:p>
      <w:pPr>
        <w:pStyle w:val="BodyText"/>
      </w:pPr>
      <w:r>
        <w:rPr>
          <w:b/>
          <w:bCs/>
        </w:rPr>
        <w:t xml:space="preserve">CARLOS:</w:t>
      </w:r>
      <w:r>
        <w:t xml:space="preserve"> </w:t>
      </w:r>
      <w:r>
        <w:t xml:space="preserve">— it can create a situation where the work we’re doing here gets undermined before we have a chance to finish it.</w:t>
      </w:r>
    </w:p>
    <w:p>
      <w:pPr>
        <w:pStyle w:val="BodyText"/>
      </w:pPr>
      <w:r>
        <w:rPr>
          <w:b/>
          <w:bCs/>
        </w:rPr>
        <w:t xml:space="preserve">TOMMY:</w:t>
      </w:r>
      <w:r>
        <w:t xml:space="preserve"> </w:t>
      </w:r>
      <w:r>
        <w:rPr>
          <w:i/>
          <w:iCs/>
        </w:rPr>
        <w:t xml:space="preserve">(to the room, harder)</w:t>
      </w:r>
      <w:r>
        <w:t xml:space="preserve"> </w:t>
      </w:r>
      <w:r>
        <w:t xml:space="preserve">Undermined. Right. Because everything’s my fault. The credit cards are my fault. The college fund’s my fault. Twenty-three years of keeping this family funded through two oil crashes and a bankruptcy, and the story in this room is that I’m the one who —</w:t>
      </w:r>
    </w:p>
    <w:p>
      <w:pPr>
        <w:pStyle w:val="BodyText"/>
      </w:pPr>
      <w:r>
        <w:rPr>
          <w:b/>
          <w:bCs/>
        </w:rPr>
        <w:t xml:space="preserve">ANGELA:</w:t>
      </w:r>
      <w:r>
        <w:t xml:space="preserve"> </w:t>
      </w:r>
      <w:r>
        <w:rPr>
          <w:i/>
          <w:iCs/>
        </w:rPr>
        <w:t xml:space="preserve">(sharp)</w:t>
      </w:r>
      <w:r>
        <w:t xml:space="preserve"> </w:t>
      </w:r>
      <w:r>
        <w:t xml:space="preserve">You</w:t>
      </w:r>
      <w:r>
        <w:t xml:space="preserve"> </w:t>
      </w:r>
      <w:r>
        <w:rPr>
          <w:i/>
          <w:iCs/>
        </w:rPr>
        <w:t xml:space="preserve">hid</w:t>
      </w:r>
      <w:r>
        <w:t xml:space="preserve"> </w:t>
      </w:r>
      <w:r>
        <w:t xml:space="preserve">debt from me. You drained our daughter’s college fund. And apparently there’s more — there’s always more — and I’m the last person to know. Every. Single. Time.</w:t>
      </w:r>
    </w:p>
    <w:p>
      <w:r>
        <w:pict>
          <v:rect style="width:0;height:1.5pt" o:hralign="center" o:hrstd="t" o:hr="t"/>
        </w:pict>
      </w:r>
    </w:p>
    <w:bookmarkEnd w:id="15"/>
    <w:bookmarkStart w:id="16" w:name="beat-4-the-eruption"/>
    <w:p>
      <w:pPr>
        <w:pStyle w:val="Heading3"/>
      </w:pPr>
      <w:r>
        <w:t xml:space="preserve">BEAT 4: THE ERUPTION</w:t>
      </w:r>
    </w:p>
    <w:p>
      <w:pPr>
        <w:pStyle w:val="FirstParagraph"/>
      </w:pPr>
      <w:r>
        <w:rPr>
          <w:b/>
          <w:bCs/>
        </w:rPr>
        <w:t xml:space="preserve">TOMMY:</w:t>
      </w:r>
      <w:r>
        <w:t xml:space="preserve"> </w:t>
      </w:r>
      <w:r>
        <w:t xml:space="preserve">And you rented a house! With our money! Without telling anyone! You want to talk about hiding things?</w:t>
      </w:r>
    </w:p>
    <w:p>
      <w:pPr>
        <w:pStyle w:val="BodyText"/>
      </w:pPr>
      <w:r>
        <w:rPr>
          <w:b/>
          <w:bCs/>
        </w:rPr>
        <w:t xml:space="preserve">ANGELA:</w:t>
      </w:r>
      <w:r>
        <w:t xml:space="preserve"> </w:t>
      </w:r>
      <w:r>
        <w:t xml:space="preserve">I rented a house for our</w:t>
      </w:r>
      <w:r>
        <w:t xml:space="preserve"> </w:t>
      </w:r>
      <w:r>
        <w:rPr>
          <w:i/>
          <w:iCs/>
        </w:rPr>
        <w:t xml:space="preserve">daughter</w:t>
      </w:r>
      <w:r>
        <w:t xml:space="preserve">. You opened credit cards to cover — what? What were you covering, Tommy? Because I still don’t know. I’ve never known. I didn’t know about the debt. I didn’t know about the college fund. I didn’t know the house might not even be ours. I didn’t know what a —</w:t>
      </w:r>
      <w:r>
        <w:t xml:space="preserve"> </w:t>
      </w:r>
      <w:r>
        <w:rPr>
          <w:i/>
          <w:iCs/>
        </w:rPr>
        <w:t xml:space="preserve">(gestures vaguely at Jennifer’s documents)</w:t>
      </w:r>
      <w:r>
        <w:t xml:space="preserve"> </w:t>
      </w:r>
      <w:r>
        <w:t xml:space="preserve">—</w:t>
      </w:r>
      <w:r>
        <w:t xml:space="preserve"> </w:t>
      </w:r>
      <w:r>
        <w:t xml:space="preserve">“opportunity zone”</w:t>
      </w:r>
      <w:r>
        <w:t xml:space="preserve"> </w:t>
      </w:r>
      <w:r>
        <w:t xml:space="preserve">was until this morning, and now apparently we owe the IRS six figures because of something you did four years ago that you never mentioned.</w:t>
      </w:r>
    </w:p>
    <w:p>
      <w:pPr>
        <w:pStyle w:val="BodyText"/>
      </w:pPr>
      <w:r>
        <w:rPr>
          <w:i/>
          <w:iCs/>
        </w:rPr>
        <w:t xml:space="preserve">(She’s standing now. Not shouting — worse. Her voice is shaking.)</w:t>
      </w:r>
    </w:p>
    <w:p>
      <w:pPr>
        <w:pStyle w:val="BodyText"/>
      </w:pPr>
      <w:r>
        <w:rPr>
          <w:b/>
          <w:bCs/>
        </w:rPr>
        <w:t xml:space="preserve">ANGELA:</w:t>
      </w:r>
      <w:r>
        <w:t xml:space="preserve"> </w:t>
      </w:r>
      <w:r>
        <w:t xml:space="preserve">I gave you twenty-three years. I raised those kids. I ran that house. I showed up at every rig dinner and every Cattle Barons Ball and every company Christmas party with a smile on and I</w:t>
      </w:r>
      <w:r>
        <w:t xml:space="preserve"> </w:t>
      </w:r>
      <w:r>
        <w:rPr>
          <w:i/>
          <w:iCs/>
        </w:rPr>
        <w:t xml:space="preserve">never asked questions</w:t>
      </w:r>
      <w:r>
        <w:t xml:space="preserve"> </w:t>
      </w:r>
      <w:r>
        <w:t xml:space="preserve">because you told me not to worry about it.</w:t>
      </w:r>
      <w:r>
        <w:t xml:space="preserve"> </w:t>
      </w:r>
      <w:r>
        <w:t xml:space="preserve">“I’ve got it handled, Ange.”</w:t>
      </w:r>
      <w:r>
        <w:t xml:space="preserve"> </w:t>
      </w:r>
      <w:r>
        <w:t xml:space="preserve">That’s what you said. Every time.</w:t>
      </w:r>
      <w:r>
        <w:t xml:space="preserve"> </w:t>
      </w:r>
      <w:r>
        <w:t xml:space="preserve">“I’ve got it handled.”</w:t>
      </w:r>
    </w:p>
    <w:p>
      <w:pPr>
        <w:pStyle w:val="BodyText"/>
      </w:pPr>
      <w:r>
        <w:rPr>
          <w:i/>
          <w:iCs/>
        </w:rPr>
        <w:t xml:space="preserve">(Her voice cracks.)</w:t>
      </w:r>
    </w:p>
    <w:p>
      <w:pPr>
        <w:pStyle w:val="BodyText"/>
      </w:pPr>
      <w:r>
        <w:rPr>
          <w:b/>
          <w:bCs/>
        </w:rPr>
        <w:t xml:space="preserve">ANGELA:</w:t>
      </w:r>
      <w:r>
        <w:t xml:space="preserve"> </w:t>
      </w:r>
      <w:r>
        <w:t xml:space="preserve">You didn’t have it handled. You had it hidden.</w:t>
      </w:r>
    </w:p>
    <w:p>
      <w:pPr>
        <w:pStyle w:val="BodyText"/>
      </w:pPr>
      <w:r>
        <w:rPr>
          <w:i/>
          <w:iCs/>
        </w:rPr>
        <w:t xml:space="preserve">(Beat.)</w:t>
      </w:r>
    </w:p>
    <w:p>
      <w:pPr>
        <w:pStyle w:val="BodyText"/>
      </w:pPr>
      <w:r>
        <w:rPr>
          <w:b/>
          <w:bCs/>
        </w:rPr>
        <w:t xml:space="preserve">ANGELA:</w:t>
      </w:r>
      <w:r>
        <w:t xml:space="preserve"> </w:t>
      </w:r>
      <w:r>
        <w:rPr>
          <w:i/>
          <w:iCs/>
        </w:rPr>
        <w:t xml:space="preserve">(turns to Cristi, then back to the room)</w:t>
      </w:r>
      <w:r>
        <w:t xml:space="preserve"> </w:t>
      </w:r>
      <w:r>
        <w:t xml:space="preserve">I want a real lawyer. I want someone who’s going to</w:t>
      </w:r>
      <w:r>
        <w:t xml:space="preserve"> </w:t>
      </w:r>
      <w:r>
        <w:rPr>
          <w:i/>
          <w:iCs/>
        </w:rPr>
        <w:t xml:space="preserve">fight</w:t>
      </w:r>
      <w:r>
        <w:t xml:space="preserve"> </w:t>
      </w:r>
      <w:r>
        <w:t xml:space="preserve">for me. Because this — sitting in a room and finding out every hour that my life was a lie — this is not working.</w:t>
      </w:r>
    </w:p>
    <w:p>
      <w:pPr>
        <w:pStyle w:val="BodyText"/>
      </w:pPr>
      <w:r>
        <w:rPr>
          <w:i/>
          <w:iCs/>
        </w:rPr>
        <w:t xml:space="preserve">(Tommy stands.)</w:t>
      </w:r>
    </w:p>
    <w:p>
      <w:pPr>
        <w:pStyle w:val="BodyText"/>
      </w:pPr>
      <w:r>
        <w:rPr>
          <w:b/>
          <w:bCs/>
        </w:rPr>
        <w:t xml:space="preserve">TOMMY:</w:t>
      </w:r>
      <w:r>
        <w:t xml:space="preserve"> </w:t>
      </w:r>
      <w:r>
        <w:t xml:space="preserve">Maybe that’s what we both need.</w:t>
      </w:r>
    </w:p>
    <w:p>
      <w:r>
        <w:pict>
          <v:rect style="width:0;height:1.5pt" o:hralign="center" o:hrstd="t" o:hr="t"/>
        </w:pict>
      </w:r>
    </w:p>
    <w:bookmarkEnd w:id="16"/>
    <w:bookmarkStart w:id="17" w:name="beat-5-the-attempted-de-escalation"/>
    <w:p>
      <w:pPr>
        <w:pStyle w:val="Heading3"/>
      </w:pPr>
      <w:r>
        <w:t xml:space="preserve">BEAT 5: THE ATTEMPTED DE-ESCALATION</w:t>
      </w:r>
    </w:p>
    <w:p>
      <w:pPr>
        <w:pStyle w:val="FirstParagraph"/>
      </w:pPr>
      <w:r>
        <w:rPr>
          <w:i/>
          <w:iCs/>
        </w:rPr>
        <w:t xml:space="preserve">(The room is electric. Jennifer has stopped typing. Carlos and Cristi exchange a look.)</w:t>
      </w:r>
    </w:p>
    <w:p>
      <w:pPr>
        <w:pStyle w:val="BodyText"/>
      </w:pPr>
      <w:r>
        <w:rPr>
          <w:b/>
          <w:bCs/>
        </w:rPr>
        <w:t xml:space="preserve">CAROL:</w:t>
      </w:r>
      <w:r>
        <w:t xml:space="preserve"> </w:t>
      </w:r>
      <w:r>
        <w:rPr>
          <w:i/>
          <w:iCs/>
        </w:rPr>
        <w:t xml:space="preserve">(doesn’t stand. Stays seated. Speaks at normal volume — which in the silence lands like an anchor.)</w:t>
      </w:r>
    </w:p>
    <w:p>
      <w:pPr>
        <w:pStyle w:val="BodyText"/>
      </w:pPr>
      <w:r>
        <w:t xml:space="preserve">Okay. I hear both of you. I do. And I’m not going to pretend that what just happened doesn’t matter, because it does.</w:t>
      </w:r>
    </w:p>
    <w:p>
      <w:pPr>
        <w:pStyle w:val="BodyText"/>
      </w:pPr>
      <w:r>
        <w:rPr>
          <w:i/>
          <w:iCs/>
        </w:rPr>
        <w:t xml:space="preserve">(Pause.)</w:t>
      </w:r>
    </w:p>
    <w:p>
      <w:pPr>
        <w:pStyle w:val="BodyText"/>
      </w:pPr>
      <w:r>
        <w:rPr>
          <w:b/>
          <w:bCs/>
        </w:rPr>
        <w:t xml:space="preserve">CAROL:</w:t>
      </w:r>
      <w:r>
        <w:t xml:space="preserve"> </w:t>
      </w:r>
      <w:r>
        <w:t xml:space="preserve">Angela. You’re angry and you’re scared. Both of those are real, and both of those belong in this room. You are not wrong to feel betrayed.</w:t>
      </w:r>
    </w:p>
    <w:p>
      <w:pPr>
        <w:pStyle w:val="BodyText"/>
      </w:pPr>
      <w:r>
        <w:rPr>
          <w:i/>
          <w:iCs/>
        </w:rPr>
        <w:t xml:space="preserve">(Turns to Tommy.)</w:t>
      </w:r>
    </w:p>
    <w:p>
      <w:pPr>
        <w:pStyle w:val="BodyText"/>
      </w:pPr>
      <w:r>
        <w:rPr>
          <w:b/>
          <w:bCs/>
        </w:rPr>
        <w:t xml:space="preserve">CAROL:</w:t>
      </w:r>
      <w:r>
        <w:t xml:space="preserve"> </w:t>
      </w:r>
      <w:r>
        <w:t xml:space="preserve">Tommy. You’re embarrassed and you’re frustrated, and you feel like you’ve been carrying weight that nobody sees. That’s real too.</w:t>
      </w:r>
    </w:p>
    <w:p>
      <w:pPr>
        <w:pStyle w:val="BodyText"/>
      </w:pPr>
      <w:r>
        <w:rPr>
          <w:i/>
          <w:iCs/>
        </w:rPr>
        <w:t xml:space="preserve">(Pause.)</w:t>
      </w:r>
    </w:p>
    <w:p>
      <w:pPr>
        <w:pStyle w:val="BodyText"/>
      </w:pPr>
      <w:r>
        <w:rPr>
          <w:b/>
          <w:bCs/>
        </w:rPr>
        <w:t xml:space="preserve">CAROL:</w:t>
      </w:r>
      <w:r>
        <w:t xml:space="preserve"> </w:t>
      </w:r>
      <w:r>
        <w:t xml:space="preserve">But I want to say something to both of you before anyone walks out that door. Walking away from this table is always your right. It was your right on day one and it’s your right now. Nobody in this room will stop you. But I’d ask you — both of you — not to make that decision in this moment. This is the hardest part. This is the part where the things that were hidden start coming into the light, and that is painful, and it’s supposed to be painful. It means the process is working, not failing.</w:t>
      </w:r>
    </w:p>
    <w:p>
      <w:pPr>
        <w:pStyle w:val="BodyText"/>
      </w:pPr>
      <w:r>
        <w:rPr>
          <w:i/>
          <w:iCs/>
        </w:rPr>
        <w:t xml:space="preserve">(Neither Tommy nor Angela sits.)</w:t>
      </w:r>
    </w:p>
    <w:p>
      <w:pPr>
        <w:pStyle w:val="BodyText"/>
      </w:pPr>
      <w:r>
        <w:rPr>
          <w:b/>
          <w:bCs/>
        </w:rPr>
        <w:t xml:space="preserve">CAROL:</w:t>
      </w:r>
      <w:r>
        <w:t xml:space="preserve"> </w:t>
      </w:r>
      <w:r>
        <w:t xml:space="preserve">Here’s what I’d like to propose. We break for lunch. You don’t have to eat together. You don’t have to talk. Cristi, you check in with Angela. Carlos, you check in with Tommy. Jennifer and I will regroup on where the financials stand. And if either or both of you want to explore what the alternative looks like — what walking away from this process and into a courtroom actually means — we can arrange that conversation this afternoon. No judgment. Just information.</w:t>
      </w:r>
    </w:p>
    <w:p>
      <w:pPr>
        <w:pStyle w:val="BodyText"/>
      </w:pPr>
      <w:r>
        <w:rPr>
          <w:i/>
          <w:iCs/>
        </w:rPr>
        <w:t xml:space="preserve">(Long pause.)</w:t>
      </w:r>
    </w:p>
    <w:p>
      <w:pPr>
        <w:pStyle w:val="BodyText"/>
      </w:pPr>
      <w:r>
        <w:rPr>
          <w:b/>
          <w:bCs/>
        </w:rPr>
        <w:t xml:space="preserve">ANGELA:</w:t>
      </w:r>
      <w:r>
        <w:t xml:space="preserve"> </w:t>
      </w:r>
      <w:r>
        <w:rPr>
          <w:i/>
          <w:iCs/>
        </w:rPr>
        <w:t xml:space="preserve">(still standing, arms crossed, not looking at Tommy)</w:t>
      </w:r>
      <w:r>
        <w:t xml:space="preserve"> </w:t>
      </w:r>
      <w:r>
        <w:t xml:space="preserve">Fine.</w:t>
      </w:r>
    </w:p>
    <w:p>
      <w:pPr>
        <w:pStyle w:val="BodyText"/>
      </w:pPr>
      <w:r>
        <w:rPr>
          <w:b/>
          <w:bCs/>
        </w:rPr>
        <w:t xml:space="preserve">TOMMY:</w:t>
      </w:r>
      <w:r>
        <w:t xml:space="preserve"> </w:t>
      </w:r>
      <w:r>
        <w:rPr>
          <w:i/>
          <w:iCs/>
        </w:rPr>
        <w:t xml:space="preserve">(picks up his phone, doesn’t look at anyone)</w:t>
      </w:r>
      <w:r>
        <w:t xml:space="preserve"> </w:t>
      </w:r>
      <w:r>
        <w:t xml:space="preserve">Fine.</w:t>
      </w:r>
    </w:p>
    <w:p>
      <w:pPr>
        <w:pStyle w:val="BodyText"/>
      </w:pPr>
      <w:r>
        <w:rPr>
          <w:b/>
          <w:bCs/>
        </w:rPr>
        <w:t xml:space="preserve">CAROL:</w:t>
      </w:r>
      <w:r>
        <w:t xml:space="preserve"> </w:t>
      </w:r>
      <w:r>
        <w:t xml:space="preserve">We’ll reconvene at one-thirty.</w:t>
      </w:r>
    </w:p>
    <w:p>
      <w:r>
        <w:pict>
          <v:rect style="width:0;height:1.5pt" o:hralign="center" o:hrstd="t" o:hr="t"/>
        </w:pict>
      </w:r>
    </w:p>
    <w:p>
      <w:pPr>
        <w:pStyle w:val="FirstParagraph"/>
      </w:pPr>
      <w:r>
        <w:rPr>
          <w:b/>
          <w:bCs/>
        </w:rPr>
        <w:t xml:space="preserve">[TOMMY exits first. ANGELA waits until he’s gone, then exits with CRISTI. The team — CAROL, JENNIFER, CARLOS — stay at the table. CAROL exhales. Looks at the audience.]</w:t>
      </w:r>
    </w:p>
    <w:p>
      <w:pPr>
        <w:pStyle w:val="BodyText"/>
      </w:pPr>
      <w:r>
        <w:rPr>
          <w:b/>
          <w:bCs/>
        </w:rPr>
        <w:t xml:space="preserve">CAROL:</w:t>
      </w:r>
      <w:r>
        <w:t xml:space="preserve"> </w:t>
      </w:r>
      <w:r>
        <w:rPr>
          <w:i/>
          <w:iCs/>
        </w:rPr>
        <w:t xml:space="preserve">(to the audience, breaking the fourth wall)</w:t>
      </w:r>
      <w:r>
        <w:t xml:space="preserve"> </w:t>
      </w:r>
      <w:r>
        <w:t xml:space="preserve">And that… is where we break for lunch.</w:t>
      </w:r>
    </w:p>
    <w:p>
      <w:r>
        <w:pict>
          <v:rect style="width:0;height:1.5pt" o:hralign="center" o:hrstd="t" o:hr="t"/>
        </w:pict>
      </w:r>
    </w:p>
    <w:p>
      <w:pPr>
        <w:pStyle w:val="FirstParagraph"/>
      </w:pPr>
      <w:r>
        <w:rPr>
          <w:b/>
          <w:bCs/>
        </w:rPr>
        <w:t xml:space="preserve">[AUDIENCE DEBRIEF + LUNCH — 45 minutes. Facilitators lead discussion:</w:t>
      </w:r>
      <w:r>
        <w:rPr>
          <w:b/>
          <w:bCs/>
        </w:rPr>
        <w:t xml:space="preserve"> </w:t>
      </w:r>
      <w:r>
        <w:rPr>
          <w:b/>
          <w:bCs/>
        </w:rPr>
        <w:t xml:space="preserve">“What did you see? Where did triangulation occur? When did the team lose control of the room? What would you have done differently?”</w:t>
      </w:r>
      <w:r>
        <w:rPr>
          <w:b/>
          <w:bCs/>
        </w:rPr>
        <w:t xml:space="preserve">]</w:t>
      </w:r>
    </w:p>
    <w:p>
      <w:r>
        <w:pict>
          <v:rect style="width:0;height:1.5pt" o:hralign="center" o:hrstd="t" o:hr="t"/>
        </w:pict>
      </w:r>
    </w:p>
    <w:p>
      <w:r>
        <w:pict>
          <v:rect style="width:0;height:1.5pt" o:hralign="center" o:hrstd="t" o:hr="t"/>
        </w:pict>
      </w:r>
    </w:p>
    <w:bookmarkEnd w:id="17"/>
    <w:bookmarkEnd w:id="18"/>
    <w:bookmarkStart w:id="26" w:name="scene-2-the-litigation-consult"/>
    <w:p>
      <w:pPr>
        <w:pStyle w:val="Heading1"/>
      </w:pPr>
      <w:r>
        <w:t xml:space="preserve">SCENE 2: THE LITIGATION CONSULT</w:t>
      </w:r>
    </w:p>
    <w:p>
      <w:pPr>
        <w:pStyle w:val="FirstParagraph"/>
      </w:pPr>
      <w:r>
        <w:rPr>
          <w:b/>
          <w:bCs/>
        </w:rPr>
        <w:t xml:space="preserve">[Post-lunch. 1:30 PM. The collaborative team is seated at the table. Tommy and Angela are in their chairs but the body language is closed — Tommy is leaned back, arms crossed. Angela has her chair angled slightly away from the table, purse on her lap like she might leave.]</w:t>
      </w:r>
    </w:p>
    <w:p>
      <w:r>
        <w:pict>
          <v:rect style="width:0;height:1.5pt" o:hralign="center" o:hrstd="t" o:hr="t"/>
        </w:pict>
      </w:r>
    </w:p>
    <w:p>
      <w:pPr>
        <w:pStyle w:val="FirstParagraph"/>
      </w:pPr>
      <w:r>
        <w:rPr>
          <w:b/>
          <w:bCs/>
        </w:rPr>
        <w:t xml:space="preserve">CAROL:</w:t>
      </w:r>
      <w:r>
        <w:t xml:space="preserve"> </w:t>
      </w:r>
      <w:r>
        <w:t xml:space="preserve">Before we resume, I want to be transparent about what happened during the break. Both Tommy and Angela, independently, told their attorneys that they were considering leaving the collaborative process.</w:t>
      </w:r>
      <w:r>
        <w:t xml:space="preserve"> </w:t>
      </w:r>
      <w:r>
        <w:rPr>
          <w:i/>
          <w:iCs/>
        </w:rPr>
        <w:t xml:space="preserve">(Pause. Lets that land with the audience.)</w:t>
      </w:r>
      <w:r>
        <w:t xml:space="preserve"> </w:t>
      </w:r>
      <w:r>
        <w:t xml:space="preserve">That’s not unusual. In fact, it would be unusual if it</w:t>
      </w:r>
      <w:r>
        <w:t xml:space="preserve"> </w:t>
      </w:r>
      <w:r>
        <w:rPr>
          <w:i/>
          <w:iCs/>
        </w:rPr>
        <w:t xml:space="preserve">didn’t</w:t>
      </w:r>
      <w:r>
        <w:t xml:space="preserve"> </w:t>
      </w:r>
      <w:r>
        <w:t xml:space="preserve">happen at some point in a case like this.</w:t>
      </w:r>
    </w:p>
    <w:p>
      <w:pPr>
        <w:pStyle w:val="BodyText"/>
      </w:pPr>
      <w:r>
        <w:t xml:space="preserve">What we did — what the team did during lunch — was talk about the best way to honor that request. Because when a client says</w:t>
      </w:r>
      <w:r>
        <w:t xml:space="preserve"> </w:t>
      </w:r>
      <w:r>
        <w:t xml:space="preserve">“I want to know what litigation looks like,”</w:t>
      </w:r>
      <w:r>
        <w:t xml:space="preserve"> </w:t>
      </w:r>
      <w:r>
        <w:t xml:space="preserve">our job is not to talk them out of it. Our job is to make sure they have real information, not assumptions.</w:t>
      </w:r>
    </w:p>
    <w:p>
      <w:pPr>
        <w:pStyle w:val="BodyText"/>
      </w:pPr>
      <w:r>
        <w:t xml:space="preserve">So we’ve arranged for both of you to hear from someone who does this work on the other side. A family law litigator. Someone who can tell you, honestly, what the road looks like if you leave this table.</w:t>
      </w:r>
    </w:p>
    <w:p>
      <w:pPr>
        <w:pStyle w:val="BodyText"/>
      </w:pPr>
      <w:r>
        <w:rPr>
          <w:i/>
          <w:iCs/>
        </w:rPr>
        <w:t xml:space="preserve">(Carol turns toward the audience.)</w:t>
      </w:r>
    </w:p>
    <w:p>
      <w:pPr>
        <w:pStyle w:val="BodyText"/>
      </w:pPr>
      <w:r>
        <w:rPr>
          <w:b/>
          <w:bCs/>
        </w:rPr>
        <w:t xml:space="preserve">CAROL:</w:t>
      </w:r>
      <w:r>
        <w:t xml:space="preserve"> </w:t>
      </w:r>
      <w:r>
        <w:t xml:space="preserve">And she happens to be in the room.</w:t>
      </w:r>
    </w:p>
    <w:p>
      <w:r>
        <w:pict>
          <v:rect style="width:0;height:1.5pt" o:hralign="center" o:hrstd="t" o:hr="t"/>
        </w:pict>
      </w:r>
    </w:p>
    <w:p>
      <w:pPr>
        <w:pStyle w:val="FirstParagraph"/>
      </w:pPr>
      <w:r>
        <w:rPr>
          <w:b/>
          <w:bCs/>
        </w:rPr>
        <w:t xml:space="preserve">[THE LITIGATION CONSULTANT stands from her seat in the audience. This is the surprise reveal. She walks to the front of the room — not to the table, but to a standing position facing both clients. She does not sit. She is not joining the team. She is a visitor.]</w:t>
      </w:r>
    </w:p>
    <w:p>
      <w:pPr>
        <w:pStyle w:val="BodyText"/>
      </w:pPr>
      <w:r>
        <w:rPr>
          <w:i/>
          <w:iCs/>
        </w:rPr>
        <w:t xml:space="preserve">(Murmur from the audience as they realize what’s happening.)</w:t>
      </w:r>
    </w:p>
    <w:p>
      <w:r>
        <w:pict>
          <v:rect style="width:0;height:1.5pt" o:hralign="center" o:hrstd="t" o:hr="t"/>
        </w:pict>
      </w:r>
    </w:p>
    <w:p>
      <w:pPr>
        <w:pStyle w:val="FirstParagraph"/>
      </w:pPr>
      <w:r>
        <w:rPr>
          <w:b/>
          <w:bCs/>
        </w:rPr>
        <w:t xml:space="preserve">LITIGATION CONSULTANT:</w:t>
      </w:r>
      <w:r>
        <w:t xml:space="preserve"> </w:t>
      </w:r>
      <w:r>
        <w:rPr>
          <w:i/>
          <w:iCs/>
        </w:rPr>
        <w:t xml:space="preserve">(standing, no notes, conversational but direct)</w:t>
      </w:r>
      <w:r>
        <w:t xml:space="preserve"> </w:t>
      </w:r>
      <w:r>
        <w:t xml:space="preserve">Hi. I’m [Name]. I’ve been a family law litigator in Texas for [X] years. I handle contested divorces — the ones that don’t settle in a room like this. I’m not here to sell you on anything. I’m here to tell you what happens next if you walk away from this table. And I’m going to be blunt, because that’s what you’re paying for.</w:t>
      </w:r>
    </w:p>
    <w:p>
      <w:pPr>
        <w:pStyle w:val="BodyText"/>
      </w:pPr>
      <w:r>
        <w:rPr>
          <w:i/>
          <w:iCs/>
        </w:rPr>
        <w:t xml:space="preserve">(Looks at both of them.)</w:t>
      </w:r>
    </w:p>
    <w:p>
      <w:pPr>
        <w:pStyle w:val="BodyText"/>
      </w:pPr>
      <w:r>
        <w:rPr>
          <w:b/>
          <w:bCs/>
        </w:rPr>
        <w:t xml:space="preserve">LITIGATION CONSULTANT:</w:t>
      </w:r>
      <w:r>
        <w:t xml:space="preserve"> </w:t>
      </w:r>
      <w:r>
        <w:t xml:space="preserve">First — the money. You’d each need to retain a litigation attorney. My retainer starts at fifty thousand dollars, and I’m not unusual. That’s fifty thousand</w:t>
      </w:r>
      <w:r>
        <w:t xml:space="preserve"> </w:t>
      </w:r>
      <w:r>
        <w:rPr>
          <w:i/>
          <w:iCs/>
        </w:rPr>
        <w:t xml:space="preserve">each</w:t>
      </w:r>
      <w:r>
        <w:t xml:space="preserve">. That money is gone the day you sign the engagement letter. It doesn’t buy you a result. It buys you a seat at the table.</w:t>
      </w:r>
    </w:p>
    <w:p>
      <w:pPr>
        <w:pStyle w:val="BodyText"/>
      </w:pPr>
      <w:r>
        <w:t xml:space="preserve">Discovery takes six to twelve months. That means every financial document you’ve been reviewing here — the credit cards, the college fund, the retirement accounts, the tax returns — all of that gets requested again. Formally. Through interrogatories and requests for production and subpoenas. And here’s what’s different: in this room, when something surfaces, the team deals with it. In litigation, when something surfaces that wasn’t disclosed? It looks like fraud.</w:t>
      </w:r>
      <w:r>
        <w:t xml:space="preserve"> </w:t>
      </w:r>
      <w:r>
        <w:rPr>
          <w:i/>
          <w:iCs/>
        </w:rPr>
        <w:t xml:space="preserve">(Looks at Tommy.)</w:t>
      </w:r>
      <w:r>
        <w:t xml:space="preserve"> </w:t>
      </w:r>
      <w:r>
        <w:t xml:space="preserve">A judge doesn’t care that you were consolidating debt or that you meant to put the money back. A judge cares that the sworn inventory said forty-two thousand and the real number was ninety.</w:t>
      </w:r>
    </w:p>
    <w:p>
      <w:pPr>
        <w:pStyle w:val="BodyText"/>
      </w:pPr>
      <w:r>
        <w:rPr>
          <w:i/>
          <w:iCs/>
        </w:rPr>
        <w:t xml:space="preserve">(Turns to Angela.)</w:t>
      </w:r>
    </w:p>
    <w:p>
      <w:pPr>
        <w:pStyle w:val="BodyText"/>
      </w:pPr>
      <w:r>
        <w:rPr>
          <w:b/>
          <w:bCs/>
        </w:rPr>
        <w:t xml:space="preserve">LITIGATION CONSULTANT:</w:t>
      </w:r>
      <w:r>
        <w:t xml:space="preserve"> </w:t>
      </w:r>
      <w:r>
        <w:t xml:space="preserve">And that Fort Worth lease? In here, it’s a mistake the team addresses. In court, it’s exhibit A in a motion to restrict you from relocating the child.</w:t>
      </w:r>
    </w:p>
    <w:p>
      <w:pPr>
        <w:pStyle w:val="BodyText"/>
      </w:pPr>
      <w:r>
        <w:rPr>
          <w:i/>
          <w:iCs/>
        </w:rPr>
        <w:t xml:space="preserve">(Steps back. Takes in both of them.)</w:t>
      </w:r>
    </w:p>
    <w:p>
      <w:pPr>
        <w:pStyle w:val="BodyText"/>
      </w:pPr>
      <w:r>
        <w:rPr>
          <w:b/>
          <w:bCs/>
        </w:rPr>
        <w:t xml:space="preserve">LITIGATION CONSULTANT:</w:t>
      </w:r>
      <w:r>
        <w:t xml:space="preserve"> </w:t>
      </w:r>
      <w:r>
        <w:t xml:space="preserve">Now let’s talk about Ainsley. In this process, you have a child specialist who talked to your daughter in a safe environment and is working with the team to bring her voice into the conversation. In litigation, here’s what can happen. The court appoints an amicus attorney — that’s a lawyer for Ainsley. Or a guardian ad litem. Or both. There’s a custody evaluation — a licensed psychologist interviews both of you, interviews Ainsley, interviews teachers, interviews friends’ parents, maybe interviews Cooper and Ariana. That evaluation costs fifty to a hundred thousand dollars and takes four to six months. Or the judge decides to talk to Ainsley directly. In chambers. A sixteen-year-old girl sitting in a judge’s office being asked which parent she wants to live with.</w:t>
      </w:r>
    </w:p>
    <w:p>
      <w:pPr>
        <w:pStyle w:val="BodyText"/>
      </w:pPr>
      <w:r>
        <w:rPr>
          <w:i/>
          <w:iCs/>
        </w:rPr>
        <w:t xml:space="preserve">(Pause.)</w:t>
      </w:r>
    </w:p>
    <w:p>
      <w:pPr>
        <w:pStyle w:val="BodyText"/>
      </w:pPr>
      <w:r>
        <w:rPr>
          <w:b/>
          <w:bCs/>
        </w:rPr>
        <w:t xml:space="preserve">LITIGATION CONSULTANT:</w:t>
      </w:r>
      <w:r>
        <w:t xml:space="preserve"> </w:t>
      </w:r>
      <w:r>
        <w:t xml:space="preserve">And then there’s trial.</w:t>
      </w:r>
      <w:r>
        <w:t xml:space="preserve"> </w:t>
      </w:r>
      <w:r>
        <w:rPr>
          <w:i/>
          <w:iCs/>
        </w:rPr>
        <w:t xml:space="preserve">(Looks at Angela.)</w:t>
      </w:r>
      <w:r>
        <w:t xml:space="preserve"> </w:t>
      </w:r>
      <w:r>
        <w:t xml:space="preserve">You mentioned Neiman Marcus earlier, in the context of the budget. In a courtroom, the other attorney — and they will not be someone who thinks of themselves as your teammate — will put three years of credit card statements on a screen. Every purchase. Every restaurant. Every pair of shoes. Not because it’s relevant to the legal standard, but because it tells a story to the judge. And Tommy —</w:t>
      </w:r>
      <w:r>
        <w:t xml:space="preserve"> </w:t>
      </w:r>
      <w:r>
        <w:rPr>
          <w:i/>
          <w:iCs/>
        </w:rPr>
        <w:t xml:space="preserve">(turns)</w:t>
      </w:r>
      <w:r>
        <w:t xml:space="preserve"> </w:t>
      </w:r>
      <w:r>
        <w:t xml:space="preserve">— every credit card you opened, every balance you transferred, every dollar you pulled from that 529 — that’s on a screen too. In front of a stranger in a robe who met you forty-five minutes ago and is going to decide how your family lives for the next decade.</w:t>
      </w:r>
    </w:p>
    <w:p>
      <w:pPr>
        <w:pStyle w:val="BodyText"/>
      </w:pPr>
      <w:r>
        <w:rPr>
          <w:i/>
          <w:iCs/>
        </w:rPr>
        <w:t xml:space="preserve">(Pause. Neither client is looking away.)</w:t>
      </w:r>
    </w:p>
    <w:p>
      <w:pPr>
        <w:pStyle w:val="BodyText"/>
      </w:pPr>
      <w:r>
        <w:rPr>
          <w:b/>
          <w:bCs/>
        </w:rPr>
        <w:t xml:space="preserve">LITIGATION CONSULTANT:</w:t>
      </w:r>
      <w:r>
        <w:t xml:space="preserve"> </w:t>
      </w:r>
      <w:r>
        <w:t xml:space="preserve">Here’s what I tell every client who walks into my office from a collaborative case that fell apart.</w:t>
      </w:r>
      <w:r>
        <w:t xml:space="preserve"> </w:t>
      </w:r>
      <w:r>
        <w:rPr>
          <w:i/>
          <w:iCs/>
        </w:rPr>
        <w:t xml:space="preserve">(Counts on fingers.)</w:t>
      </w:r>
      <w:r>
        <w:t xml:space="preserve"> </w:t>
      </w:r>
      <w:r>
        <w:t xml:space="preserve">You will spend a hundred and fifty to three hundred thousand dollars — combined — in legal fees. It will take twelve to eighteen months. The financial outcome will be approximately the same as what this team would have reached, because Texas law is Texas law — the community estate is the community estate, the separate property tracing is the same analysis whether a financial neutral does it or a forensic accountant does it in a deposition. The math doesn’t change. What changes is how much of the estate is left after you pay everyone to fight about it.</w:t>
      </w:r>
    </w:p>
    <w:p>
      <w:pPr>
        <w:pStyle w:val="BodyText"/>
      </w:pPr>
      <w:r>
        <w:rPr>
          <w:i/>
          <w:iCs/>
        </w:rPr>
        <w:t xml:space="preserve">(Looks at both of them one more time.)</w:t>
      </w:r>
    </w:p>
    <w:p>
      <w:pPr>
        <w:pStyle w:val="BodyText"/>
      </w:pPr>
      <w:r>
        <w:rPr>
          <w:b/>
          <w:bCs/>
        </w:rPr>
        <w:t xml:space="preserve">LITIGATION CONSULTANT:</w:t>
      </w:r>
      <w:r>
        <w:t xml:space="preserve"> </w:t>
      </w:r>
      <w:r>
        <w:t xml:space="preserve">I’m not going to tell you what to do. That’s not my job. But you asked what the road looks like, and now you know.</w:t>
      </w:r>
    </w:p>
    <w:p>
      <w:pPr>
        <w:pStyle w:val="BodyText"/>
      </w:pPr>
      <w:r>
        <w:rPr>
          <w:i/>
          <w:iCs/>
        </w:rPr>
        <w:t xml:space="preserve">(She nods to Carol, walks back to her seat in the audience, and sits down.)</w:t>
      </w:r>
    </w:p>
    <w:p>
      <w:r>
        <w:pict>
          <v:rect style="width:0;height:1.5pt" o:hralign="center" o:hrstd="t" o:hr="t"/>
        </w:pict>
      </w:r>
    </w:p>
    <w:p>
      <w:pPr>
        <w:pStyle w:val="FirstParagraph"/>
      </w:pPr>
      <w:r>
        <w:rPr>
          <w:i/>
          <w:iCs/>
        </w:rPr>
        <w:t xml:space="preserve">(Silence in the room. Five full seconds.)</w:t>
      </w:r>
    </w:p>
    <w:p>
      <w:pPr>
        <w:pStyle w:val="BodyText"/>
      </w:pPr>
      <w:r>
        <w:rPr>
          <w:b/>
          <w:bCs/>
        </w:rPr>
        <w:t xml:space="preserve">CAROL:</w:t>
      </w:r>
      <w:r>
        <w:t xml:space="preserve"> </w:t>
      </w:r>
      <w:r>
        <w:rPr>
          <w:i/>
          <w:iCs/>
        </w:rPr>
        <w:t xml:space="preserve">(gently)</w:t>
      </w:r>
      <w:r>
        <w:t xml:space="preserve"> </w:t>
      </w:r>
      <w:r>
        <w:t xml:space="preserve">Thank you.</w:t>
      </w:r>
      <w:r>
        <w:t xml:space="preserve"> </w:t>
      </w:r>
      <w:r>
        <w:rPr>
          <w:i/>
          <w:iCs/>
        </w:rPr>
        <w:t xml:space="preserve">(Pause.)</w:t>
      </w:r>
      <w:r>
        <w:t xml:space="preserve"> </w:t>
      </w:r>
      <w:r>
        <w:t xml:space="preserve">Tommy. Angela. You’ve heard what that path looks like. I want to give you both a minute, and then I’d like to ask — are you willing to stay at this table?</w:t>
      </w:r>
    </w:p>
    <w:p>
      <w:pPr>
        <w:pStyle w:val="BodyText"/>
      </w:pPr>
      <w:r>
        <w:rPr>
          <w:i/>
          <w:iCs/>
        </w:rPr>
        <w:t xml:space="preserve">(Long beat. Angela looks at the table. Tommy uncrosses his arms.)</w:t>
      </w:r>
    </w:p>
    <w:p>
      <w:pPr>
        <w:pStyle w:val="BodyText"/>
      </w:pPr>
      <w:r>
        <w:rPr>
          <w:b/>
          <w:bCs/>
        </w:rPr>
        <w:t xml:space="preserve">ANGELA:</w:t>
      </w:r>
      <w:r>
        <w:t xml:space="preserve"> </w:t>
      </w:r>
      <w:r>
        <w:rPr>
          <w:i/>
          <w:iCs/>
        </w:rPr>
        <w:t xml:space="preserve">(quietly, not looking up)</w:t>
      </w:r>
      <w:r>
        <w:t xml:space="preserve"> </w:t>
      </w:r>
      <w:r>
        <w:t xml:space="preserve">I’ll stay.</w:t>
      </w:r>
    </w:p>
    <w:p>
      <w:pPr>
        <w:pStyle w:val="BodyText"/>
      </w:pPr>
      <w:r>
        <w:rPr>
          <w:i/>
          <w:iCs/>
        </w:rPr>
        <w:t xml:space="preserve">(Beat.)</w:t>
      </w:r>
    </w:p>
    <w:p>
      <w:pPr>
        <w:pStyle w:val="BodyText"/>
      </w:pPr>
      <w:r>
        <w:rPr>
          <w:b/>
          <w:bCs/>
        </w:rPr>
        <w:t xml:space="preserve">TOMMY:</w:t>
      </w:r>
      <w:r>
        <w:t xml:space="preserve"> </w:t>
      </w:r>
      <w:r>
        <w:rPr>
          <w:i/>
          <w:iCs/>
        </w:rPr>
        <w:t xml:space="preserve">(clears his throat)</w:t>
      </w:r>
      <w:r>
        <w:t xml:space="preserve"> </w:t>
      </w:r>
      <w:r>
        <w:t xml:space="preserve">Yeah. Let’s… keep going.</w:t>
      </w:r>
    </w:p>
    <w:p>
      <w:pPr>
        <w:pStyle w:val="BodyText"/>
      </w:pPr>
      <w:r>
        <w:rPr>
          <w:b/>
          <w:bCs/>
        </w:rPr>
        <w:t xml:space="preserve">CAROL:</w:t>
      </w:r>
      <w:r>
        <w:t xml:space="preserve"> </w:t>
      </w:r>
      <w:r>
        <w:rPr>
          <w:i/>
          <w:iCs/>
        </w:rPr>
        <w:t xml:space="preserve">(nods)</w:t>
      </w:r>
      <w:r>
        <w:t xml:space="preserve"> </w:t>
      </w:r>
      <w:r>
        <w:t xml:space="preserve">Okay. Then let’s keep going. But I want to say one thing before we do. What happened this morning — the anger, the fear, the feeling that this process was failing — that was real. And it mattered. And the fact that you both chose to come back to this table? That matters more.</w:t>
      </w:r>
    </w:p>
    <w:p>
      <w:pPr>
        <w:pStyle w:val="BodyText"/>
      </w:pPr>
      <w:r>
        <w:rPr>
          <w:i/>
          <w:iCs/>
        </w:rPr>
        <w:t xml:space="preserve">(Pause.)</w:t>
      </w:r>
    </w:p>
    <w:p>
      <w:pPr>
        <w:pStyle w:val="BodyText"/>
      </w:pPr>
      <w:r>
        <w:rPr>
          <w:b/>
          <w:bCs/>
        </w:rPr>
        <w:t xml:space="preserve">CAROL:</w:t>
      </w:r>
      <w:r>
        <w:t xml:space="preserve"> </w:t>
      </w:r>
      <w:r>
        <w:t xml:space="preserve">Jennifer, there are some additional items that came to light during the financial review that the team needs to address. I’d like to start there.</w:t>
      </w:r>
    </w:p>
    <w:p>
      <w:pPr>
        <w:pStyle w:val="BodyText"/>
      </w:pPr>
      <w:r>
        <w:rPr>
          <w:b/>
          <w:bCs/>
        </w:rPr>
        <w:t xml:space="preserve">JENNIFER:</w:t>
      </w:r>
      <w:r>
        <w:t xml:space="preserve"> </w:t>
      </w:r>
      <w:r>
        <w:rPr>
          <w:i/>
          <w:iCs/>
        </w:rPr>
        <w:t xml:space="preserve">(opens her file)</w:t>
      </w:r>
      <w:r>
        <w:t xml:space="preserve"> </w:t>
      </w:r>
      <w:r>
        <w:t xml:space="preserve">Yes. I think we need to.</w:t>
      </w:r>
    </w:p>
    <w:p>
      <w:r>
        <w:pict>
          <v:rect style="width:0;height:1.5pt" o:hralign="center" o:hrstd="t" o:hr="t"/>
        </w:pict>
      </w:r>
    </w:p>
    <w:p>
      <w:pPr>
        <w:pStyle w:val="FirstParagraph"/>
      </w:pPr>
      <w:r>
        <w:rPr>
          <w:b/>
          <w:bCs/>
        </w:rPr>
        <w:t xml:space="preserve">[Meeting 4 continues: Robotic Roughneck reveal, the gold, the 83(b) election, oil and gas leases. The case moves forward — harder, more honest, with the ghost of the litigation consult in the room.]</w:t>
      </w:r>
    </w:p>
    <w:p>
      <w:r>
        <w:pict>
          <v:rect style="width:0;height:1.5pt" o:hralign="center" o:hrstd="t" o:hr="t"/>
        </w:pict>
      </w:r>
    </w:p>
    <w:bookmarkStart w:id="24" w:name="directors-notes-for-betsy"/>
    <w:p>
      <w:pPr>
        <w:pStyle w:val="Heading2"/>
      </w:pPr>
      <w:r>
        <w:t xml:space="preserve">DIRECTOR’S NOTES FOR BETSY</w:t>
      </w:r>
    </w:p>
    <w:bookmarkStart w:id="19" w:name="angelas-emotional-arc-rebecca"/>
    <w:p>
      <w:pPr>
        <w:pStyle w:val="Heading3"/>
      </w:pPr>
      <w:r>
        <w:t xml:space="preserve">Angela’s Emotional Arc (Rebecca)</w:t>
      </w:r>
    </w:p>
    <w:p>
      <w:pPr>
        <w:pStyle w:val="Compact"/>
        <w:numPr>
          <w:ilvl w:val="0"/>
          <w:numId w:val="1002"/>
        </w:numPr>
      </w:pPr>
      <w:r>
        <w:t xml:space="preserve">Beat 1: Contained. Processing. The anger is internal — tight jaw, death grip on the table edge.</w:t>
      </w:r>
    </w:p>
    <w:p>
      <w:pPr>
        <w:pStyle w:val="Compact"/>
        <w:numPr>
          <w:ilvl w:val="0"/>
          <w:numId w:val="1002"/>
        </w:numPr>
      </w:pPr>
      <w:r>
        <w:t xml:space="preserve">Beat 2: Defensive but cracking. She knows the Fort Worth rental looks bad. She’s justifying it because she’s afraid.</w:t>
      </w:r>
    </w:p>
    <w:p>
      <w:pPr>
        <w:pStyle w:val="Compact"/>
        <w:numPr>
          <w:ilvl w:val="0"/>
          <w:numId w:val="1002"/>
        </w:numPr>
      </w:pPr>
      <w:r>
        <w:t xml:space="preserve">Beat 4 (the eruption): Not screaming. The power is in the</w:t>
      </w:r>
      <w:r>
        <w:t xml:space="preserve"> </w:t>
      </w:r>
      <w:r>
        <w:rPr>
          <w:i/>
          <w:iCs/>
        </w:rPr>
        <w:t xml:space="preserve">crack</w:t>
      </w:r>
      <w:r>
        <w:t xml:space="preserve"> </w:t>
      </w:r>
      <w:r>
        <w:t xml:space="preserve">— when</w:t>
      </w:r>
      <w:r>
        <w:t xml:space="preserve"> </w:t>
      </w:r>
      <w:r>
        <w:t xml:space="preserve">“I’ve got it handled”</w:t>
      </w:r>
      <w:r>
        <w:t xml:space="preserve"> </w:t>
      </w:r>
      <w:r>
        <w:t xml:space="preserve">breaks her voice. She’s more terrified than angry. The terror is what makes it devastating. The anger is the armor over the terror.</w:t>
      </w:r>
    </w:p>
    <w:p>
      <w:pPr>
        <w:pStyle w:val="Compact"/>
        <w:numPr>
          <w:ilvl w:val="0"/>
          <w:numId w:val="1002"/>
        </w:numPr>
      </w:pPr>
      <w:r>
        <w:t xml:space="preserve">“I want a real lawyer”</w:t>
      </w:r>
      <w:r>
        <w:t xml:space="preserve">: This is a line born from feeling small and wanting someone to make her feel big. It’s a desperate grab for power, not a strategic decision.</w:t>
      </w:r>
    </w:p>
    <w:p>
      <w:pPr>
        <w:pStyle w:val="Compact"/>
        <w:numPr>
          <w:ilvl w:val="0"/>
          <w:numId w:val="1002"/>
        </w:numPr>
      </w:pPr>
      <w:r>
        <w:t xml:space="preserve">Litigation consult: She’s barely holding together. The Ainsley-in-chambers detail is the one that hits her hardest. She doesn’t want her daughter in a judge’s office.</w:t>
      </w:r>
    </w:p>
    <w:p>
      <w:pPr>
        <w:pStyle w:val="Compact"/>
        <w:numPr>
          <w:ilvl w:val="0"/>
          <w:numId w:val="1002"/>
        </w:numPr>
      </w:pPr>
      <w:r>
        <w:t xml:space="preserve">“I’ll stay”</w:t>
      </w:r>
      <w:r>
        <w:t xml:space="preserve">: Not enthusiastic. Exhausted. Choosing the less terrible option.</w:t>
      </w:r>
    </w:p>
    <w:bookmarkEnd w:id="19"/>
    <w:bookmarkStart w:id="20" w:name="tommys-emotional-arc"/>
    <w:p>
      <w:pPr>
        <w:pStyle w:val="Heading3"/>
      </w:pPr>
      <w:r>
        <w:t xml:space="preserve">Tommy’s Emotional Arc</w:t>
      </w:r>
    </w:p>
    <w:p>
      <w:pPr>
        <w:pStyle w:val="Compact"/>
        <w:numPr>
          <w:ilvl w:val="0"/>
          <w:numId w:val="1003"/>
        </w:numPr>
      </w:pPr>
      <w:r>
        <w:t xml:space="preserve">Beat 1: Caught. Embarrassed. He’s explaining, not confessing. There’s a difference.</w:t>
      </w:r>
    </w:p>
    <w:p>
      <w:pPr>
        <w:pStyle w:val="Compact"/>
        <w:numPr>
          <w:ilvl w:val="0"/>
          <w:numId w:val="1003"/>
        </w:numPr>
      </w:pPr>
      <w:r>
        <w:t xml:space="preserve">Beat 3: The shadow advisor reference is Tommy reaching for control —</w:t>
      </w:r>
      <w:r>
        <w:t xml:space="preserve"> </w:t>
      </w:r>
      <w:r>
        <w:t xml:space="preserve">“at least</w:t>
      </w:r>
      <w:r>
        <w:t xml:space="preserve"> </w:t>
      </w:r>
      <w:r>
        <w:rPr>
          <w:i/>
          <w:iCs/>
        </w:rPr>
        <w:t xml:space="preserve">someone</w:t>
      </w:r>
      <w:r>
        <w:t xml:space="preserve"> </w:t>
      </w:r>
      <w:r>
        <w:t xml:space="preserve">tells me the truth.”</w:t>
      </w:r>
      <w:r>
        <w:t xml:space="preserve"> </w:t>
      </w:r>
      <w:r>
        <w:t xml:space="preserve">He feels ganged up on.</w:t>
      </w:r>
    </w:p>
    <w:p>
      <w:pPr>
        <w:pStyle w:val="Compact"/>
        <w:numPr>
          <w:ilvl w:val="0"/>
          <w:numId w:val="1003"/>
        </w:numPr>
      </w:pPr>
      <w:r>
        <w:t xml:space="preserve">Beat 4: He matches Angela’s escalation not because he’s aggressive but because he’s been carrying shame about the finances for years and he is</w:t>
      </w:r>
      <w:r>
        <w:t xml:space="preserve"> </w:t>
      </w:r>
      <w:r>
        <w:rPr>
          <w:i/>
          <w:iCs/>
        </w:rPr>
        <w:t xml:space="preserve">furious</w:t>
      </w:r>
      <w:r>
        <w:t xml:space="preserve"> </w:t>
      </w:r>
      <w:r>
        <w:t xml:space="preserve">that she’s acting like the victim when she spent them into this position.</w:t>
      </w:r>
      <w:r>
        <w:t xml:space="preserve"> </w:t>
      </w:r>
      <w:r>
        <w:t xml:space="preserve">“Maybe that’s what we both need”</w:t>
      </w:r>
      <w:r>
        <w:t xml:space="preserve"> </w:t>
      </w:r>
      <w:r>
        <w:t xml:space="preserve">— this is exhaustion, not threat.</w:t>
      </w:r>
    </w:p>
    <w:p>
      <w:pPr>
        <w:pStyle w:val="Compact"/>
        <w:numPr>
          <w:ilvl w:val="0"/>
          <w:numId w:val="1003"/>
        </w:numPr>
      </w:pPr>
      <w:r>
        <w:t xml:space="preserve">Litigation consult: The fraud line (</w:t>
      </w:r>
      <w:r>
        <w:t xml:space="preserve">“a judge cares that the sworn inventory said forty-two and the real number was ninety”</w:t>
      </w:r>
      <w:r>
        <w:t xml:space="preserve">) is what hits him. He can see it. He can see himself in a courtroom.</w:t>
      </w:r>
    </w:p>
    <w:p>
      <w:pPr>
        <w:pStyle w:val="Compact"/>
        <w:numPr>
          <w:ilvl w:val="0"/>
          <w:numId w:val="1003"/>
        </w:numPr>
      </w:pPr>
      <w:r>
        <w:t xml:space="preserve">“Let’s keep going”</w:t>
      </w:r>
      <w:r>
        <w:t xml:space="preserve">: The least he’s ever said at this table. It costs him something to say it.</w:t>
      </w:r>
    </w:p>
    <w:bookmarkEnd w:id="20"/>
    <w:bookmarkStart w:id="21" w:name="carols-presence"/>
    <w:p>
      <w:pPr>
        <w:pStyle w:val="Heading3"/>
      </w:pPr>
      <w:r>
        <w:t xml:space="preserve">Carol’s Presence</w:t>
      </w:r>
    </w:p>
    <w:p>
      <w:pPr>
        <w:pStyle w:val="Compact"/>
        <w:numPr>
          <w:ilvl w:val="0"/>
          <w:numId w:val="1004"/>
        </w:numPr>
      </w:pPr>
      <w:r>
        <w:t xml:space="preserve">Carol never raises her voice. The quieter the room gets, the more authority she has.</w:t>
      </w:r>
    </w:p>
    <w:p>
      <w:pPr>
        <w:pStyle w:val="Compact"/>
        <w:numPr>
          <w:ilvl w:val="0"/>
          <w:numId w:val="1004"/>
        </w:numPr>
      </w:pPr>
      <w:r>
        <w:t xml:space="preserve">She does not take sides. When Angela erupts, Carol validates the feeling without endorsing the accusation.</w:t>
      </w:r>
    </w:p>
    <w:p>
      <w:pPr>
        <w:pStyle w:val="Compact"/>
        <w:numPr>
          <w:ilvl w:val="0"/>
          <w:numId w:val="1004"/>
        </w:numPr>
      </w:pPr>
      <w:r>
        <w:t xml:space="preserve">The de-escalation in Beat 5 is not a speech — it’s Carol buying time. She knows she can’t fix this in the moment. She’s buying space for the blow-up to cool.</w:t>
      </w:r>
    </w:p>
    <w:p>
      <w:pPr>
        <w:pStyle w:val="Compact"/>
        <w:numPr>
          <w:ilvl w:val="0"/>
          <w:numId w:val="1004"/>
        </w:numPr>
      </w:pPr>
      <w:r>
        <w:t xml:space="preserve">When she introduces the litigation consultant, she is matter-of-fact. No drama. No</w:t>
      </w:r>
      <w:r>
        <w:t xml:space="preserve"> </w:t>
      </w:r>
      <w:r>
        <w:t xml:space="preserve">“I have a surprise.”</w:t>
      </w:r>
      <w:r>
        <w:t xml:space="preserve"> </w:t>
      </w:r>
      <w:r>
        <w:t xml:space="preserve">Just:</w:t>
      </w:r>
      <w:r>
        <w:t xml:space="preserve"> </w:t>
      </w:r>
      <w:r>
        <w:t xml:space="preserve">“She happens to be in the room.”</w:t>
      </w:r>
    </w:p>
    <w:bookmarkEnd w:id="21"/>
    <w:bookmarkStart w:id="22" w:name="the-litigation-consultant"/>
    <w:p>
      <w:pPr>
        <w:pStyle w:val="Heading3"/>
      </w:pPr>
      <w:r>
        <w:t xml:space="preserve">The Litigation Consultant</w:t>
      </w:r>
    </w:p>
    <w:p>
      <w:pPr>
        <w:pStyle w:val="Compact"/>
        <w:numPr>
          <w:ilvl w:val="0"/>
          <w:numId w:val="1005"/>
        </w:numPr>
      </w:pPr>
      <w:r>
        <w:t xml:space="preserve">Stands. Does not sit at the table. She is not part of this team.</w:t>
      </w:r>
    </w:p>
    <w:p>
      <w:pPr>
        <w:pStyle w:val="Compact"/>
        <w:numPr>
          <w:ilvl w:val="0"/>
          <w:numId w:val="1005"/>
        </w:numPr>
      </w:pPr>
      <w:r>
        <w:t xml:space="preserve">No notes. This is someone who has given this talk before — not this exact talk, but this kind of talk. Conversational, not rehearsed-sounding.</w:t>
      </w:r>
    </w:p>
    <w:p>
      <w:pPr>
        <w:pStyle w:val="Compact"/>
        <w:numPr>
          <w:ilvl w:val="0"/>
          <w:numId w:val="1005"/>
        </w:numPr>
      </w:pPr>
      <w:r>
        <w:t xml:space="preserve">She is not selling collaborative. She is not anti-litigation. She is describing reality. The scariest version of her is the one who sounds completely neutral.</w:t>
      </w:r>
    </w:p>
    <w:p>
      <w:pPr>
        <w:pStyle w:val="Compact"/>
        <w:numPr>
          <w:ilvl w:val="0"/>
          <w:numId w:val="1005"/>
        </w:numPr>
      </w:pPr>
      <w:r>
        <w:t xml:space="preserve">The finger-counting (fees, time, same result) should be casual, not theatrical.</w:t>
      </w:r>
    </w:p>
    <w:p>
      <w:pPr>
        <w:pStyle w:val="Compact"/>
        <w:numPr>
          <w:ilvl w:val="0"/>
          <w:numId w:val="1005"/>
        </w:numPr>
      </w:pPr>
      <w:r>
        <w:t xml:space="preserve">She walks back to her seat in the audience. She does not say goodbye. She delivered the information. Done.</w:t>
      </w:r>
    </w:p>
    <w:bookmarkEnd w:id="22"/>
    <w:bookmarkStart w:id="23" w:name="pacing-notes"/>
    <w:p>
      <w:pPr>
        <w:pStyle w:val="Heading3"/>
      </w:pPr>
      <w:r>
        <w:t xml:space="preserve">Pacing Notes</w:t>
      </w:r>
    </w:p>
    <w:p>
      <w:pPr>
        <w:pStyle w:val="Compact"/>
        <w:numPr>
          <w:ilvl w:val="0"/>
          <w:numId w:val="1006"/>
        </w:numPr>
      </w:pPr>
      <w:r>
        <w:t xml:space="preserve">The blow-up should build gradually. Beats 1-3 are simmering. Beat 4 is the boil. Beat 5 is Carol pulling it back from the edge.</w:t>
      </w:r>
    </w:p>
    <w:p>
      <w:pPr>
        <w:pStyle w:val="Compact"/>
        <w:numPr>
          <w:ilvl w:val="0"/>
          <w:numId w:val="1006"/>
        </w:numPr>
      </w:pPr>
      <w:r>
        <w:t xml:space="preserve">The lunch break is real — the audience needs the decompression too.</w:t>
      </w:r>
    </w:p>
    <w:p>
      <w:pPr>
        <w:pStyle w:val="Compact"/>
        <w:numPr>
          <w:ilvl w:val="0"/>
          <w:numId w:val="1006"/>
        </w:numPr>
      </w:pPr>
      <w:r>
        <w:t xml:space="preserve">The litigation consult should feel tight and fast. Under ten minutes. No wasted words.</w:t>
      </w:r>
    </w:p>
    <w:p>
      <w:pPr>
        <w:pStyle w:val="Compact"/>
        <w:numPr>
          <w:ilvl w:val="0"/>
          <w:numId w:val="1006"/>
        </w:numPr>
      </w:pPr>
      <w:r>
        <w:t xml:space="preserve">The re-engagement (</w:t>
      </w:r>
      <w:r>
        <w:t xml:space="preserve">“I’ll stay”</w:t>
      </w:r>
      <w:r>
        <w:t xml:space="preserve"> </w:t>
      </w:r>
      <w:r>
        <w:t xml:space="preserve">/</w:t>
      </w:r>
      <w:r>
        <w:t xml:space="preserve"> </w:t>
      </w:r>
      <w:r>
        <w:t xml:space="preserve">“Let’s keep going”</w:t>
      </w:r>
      <w:r>
        <w:t xml:space="preserve">) should be quiet. Not triumphant. Not a hug-it-out moment. Two tired people choosing the harder right thing over the easier wrong thing.</w:t>
      </w:r>
    </w:p>
    <w:p>
      <w:r>
        <w:pict>
          <v:rect style="width:0;height:1.5pt" o:hralign="center" o:hrstd="t" o:hr="t"/>
        </w:pict>
      </w:r>
    </w:p>
    <w:bookmarkEnd w:id="23"/>
    <w:bookmarkEnd w:id="24"/>
    <w:bookmarkStart w:id="25" w:name="teaching-objectives-served"/>
    <w:p>
      <w:pPr>
        <w:pStyle w:val="Heading2"/>
      </w:pPr>
      <w:r>
        <w:t xml:space="preserve">TEACHING OBJECTIVES SERVED</w:t>
      </w:r>
    </w:p>
    <w:tbl>
      <w:tblPr>
        <w:tblStyle w:val="Table"/>
        <w:tblW w:type="pct" w:w="5000"/>
        <w:tblLayout w:type="fixed"/>
        <w:tblLook w:firstRow="1" w:lastRow="0" w:firstColumn="0" w:lastColumn="0" w:noHBand="0" w:noVBand="0" w:val="0020"/>
      </w:tblPr>
      <w:tblGrid>
        <w:gridCol w:w="3111"/>
        <w:gridCol w:w="4808"/>
      </w:tblGrid>
      <w:tr>
        <w:trPr>
          <w:tblHeader w:val="on"/>
        </w:trPr>
        <w:tc>
          <w:tcPr/>
          <w:p>
            <w:pPr>
              <w:pStyle w:val="Compact"/>
            </w:pPr>
            <w:r>
              <w:t xml:space="preserve">Objective</w:t>
            </w:r>
          </w:p>
        </w:tc>
        <w:tc>
          <w:tcPr/>
          <w:p>
            <w:pPr>
              <w:pStyle w:val="Compact"/>
            </w:pPr>
            <w:r>
              <w:t xml:space="preserve">Where It Appears</w:t>
            </w:r>
          </w:p>
        </w:tc>
      </w:tr>
      <w:tr>
        <w:tc>
          <w:tcPr/>
          <w:p>
            <w:pPr>
              <w:pStyle w:val="Compact"/>
            </w:pPr>
            <w:r>
              <w:t xml:space="preserve">Team communication / avoid case traps</w:t>
            </w:r>
          </w:p>
        </w:tc>
        <w:tc>
          <w:tcPr/>
          <w:p>
            <w:pPr>
              <w:pStyle w:val="Compact"/>
            </w:pPr>
            <w:r>
              <w:t xml:space="preserve">Angela’s Fort Worth rental; Tommy’s triangulation</w:t>
            </w:r>
          </w:p>
        </w:tc>
      </w:tr>
      <w:tr>
        <w:tc>
          <w:tcPr/>
          <w:p>
            <w:pPr>
              <w:pStyle w:val="Compact"/>
            </w:pPr>
            <w:r>
              <w:t xml:space="preserve">Sticking to the process</w:t>
            </w:r>
          </w:p>
        </w:tc>
        <w:tc>
          <w:tcPr/>
          <w:p>
            <w:pPr>
              <w:pStyle w:val="Compact"/>
            </w:pPr>
            <w:r>
              <w:t xml:space="preserve">Near-termination and recovery</w:t>
            </w:r>
          </w:p>
        </w:tc>
      </w:tr>
      <w:tr>
        <w:tc>
          <w:tcPr/>
          <w:p>
            <w:pPr>
              <w:pStyle w:val="Compact"/>
            </w:pPr>
            <w:r>
              <w:t xml:space="preserve">MHP as business manager</w:t>
            </w:r>
          </w:p>
        </w:tc>
        <w:tc>
          <w:tcPr/>
          <w:p>
            <w:pPr>
              <w:pStyle w:val="Compact"/>
            </w:pPr>
            <w:r>
              <w:t xml:space="preserve">Carol’s de-escalation, break management, litigation consult arrangement</w:t>
            </w:r>
          </w:p>
        </w:tc>
      </w:tr>
      <w:tr>
        <w:tc>
          <w:tcPr/>
          <w:p>
            <w:pPr>
              <w:pStyle w:val="Compact"/>
            </w:pPr>
            <w:r>
              <w:t xml:space="preserve">Recognizing and managing triangulation</w:t>
            </w:r>
          </w:p>
        </w:tc>
        <w:tc>
          <w:tcPr/>
          <w:p>
            <w:pPr>
              <w:pStyle w:val="Compact"/>
            </w:pPr>
            <w:r>
              <w:t xml:space="preserve">Tommy’s shadow advisor, Carlos’s response</w:t>
            </w:r>
          </w:p>
        </w:tc>
      </w:tr>
      <w:tr>
        <w:tc>
          <w:tcPr/>
          <w:p>
            <w:pPr>
              <w:pStyle w:val="Compact"/>
            </w:pPr>
            <w:r>
              <w:t xml:space="preserve">Leveraging outside counsel</w:t>
            </w:r>
          </w:p>
        </w:tc>
        <w:tc>
          <w:tcPr/>
          <w:p>
            <w:pPr>
              <w:pStyle w:val="Compact"/>
            </w:pPr>
            <w:r>
              <w:t xml:space="preserve">The litigation consult as reality check</w:t>
            </w:r>
          </w:p>
        </w:tc>
      </w:tr>
      <w:tr>
        <w:tc>
          <w:tcPr/>
          <w:p>
            <w:pPr>
              <w:pStyle w:val="Compact"/>
            </w:pPr>
            <w:r>
              <w:t xml:space="preserve">Advanced financial issues</w:t>
            </w:r>
          </w:p>
        </w:tc>
        <w:tc>
          <w:tcPr/>
          <w:p>
            <w:pPr>
              <w:pStyle w:val="Compact"/>
            </w:pPr>
            <w:r>
              <w:t xml:space="preserve">Credit card discrepancies, college fund, QOZ reference</w:t>
            </w:r>
          </w:p>
        </w:tc>
      </w:tr>
    </w:tbl>
    <w:p>
      <w:r>
        <w:pict>
          <v:rect style="width:0;height:1.5pt" o:hralign="center" o:hrstd="t" o:hr="t"/>
        </w:pict>
      </w:r>
    </w:p>
    <w:p>
      <w:pPr>
        <w:pStyle w:val="FirstParagraph"/>
      </w:pPr>
      <w:r>
        <w:rPr>
          <w:i/>
          <w:iCs/>
        </w:rPr>
        <w:t xml:space="preserve">Script v1.0 — For team review. Actors should treat dialogue as approximate — the intent and emotional beats matter more than exact wording. Betsy has final authority on staging and delivery.</w:t>
      </w:r>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2026-03-31T16:36:12Z</dcterms:created>
  <dcterms:modified xsi:type="dcterms:W3CDTF">2026-03-31T16:36:12Z</dcterms:modified>
</cp:coreProperties>
</file>

<file path=docProps/custom.xml><?xml version="1.0" encoding="utf-8"?>
<Properties xmlns="http://schemas.openxmlformats.org/officeDocument/2006/custom-properties" xmlns:vt="http://schemas.openxmlformats.org/officeDocument/2006/docPropsVTypes"/>
</file>