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67e2bd9716769b69da0cc8db50e784ccc55c64f"/>
    <w:p>
      <w:pPr>
        <w:pStyle w:val="Heading1"/>
      </w:pPr>
      <w:r>
        <w:t xml:space="preserve">Meeting Notes — Norris Collaborative Team Meeting 1</w:t>
      </w:r>
    </w:p>
    <w:p>
      <w:pPr>
        <w:pStyle w:val="FirstParagraph"/>
      </w:pPr>
      <w:r>
        <w:rPr>
          <w:b/>
          <w:bCs/>
        </w:rPr>
        <w:t xml:space="preserve">Generated by Fathom AI</w:t>
      </w:r>
      <w:r>
        <w:t xml:space="preserve"> </w:t>
      </w:r>
      <w:r>
        <w:t xml:space="preserve">| May 22, 2026</w:t>
      </w:r>
    </w:p>
    <w:p>
      <w:r>
        <w:pict>
          <v:rect style="width:0;height:1.5pt" o:hralign="center" o:hrstd="t" o:hr="t"/>
        </w:pict>
      </w:r>
    </w:p>
    <w:p>
      <w:pPr>
        <w:pStyle w:val="FirstParagraph"/>
      </w:pPr>
      <w:r>
        <w:rPr>
          <w:b/>
          <w:bCs/>
        </w:rPr>
        <w:t xml:space="preserve">Meeting Title:</w:t>
      </w:r>
      <w:r>
        <w:t xml:space="preserve"> </w:t>
      </w:r>
      <w:r>
        <w:t xml:space="preserve">Norris Collaborative — First Full Team Meeting</w:t>
      </w:r>
      <w:r>
        <w:t xml:space="preserve"> </w:t>
      </w:r>
      <w:r>
        <w:rPr>
          <w:b/>
          <w:bCs/>
        </w:rPr>
        <w:t xml:space="preserve">Date:</w:t>
      </w:r>
      <w:r>
        <w:t xml:space="preserve"> </w:t>
      </w:r>
      <w:r>
        <w:t xml:space="preserve">Thursday, May 22, 2026</w:t>
      </w:r>
      <w:r>
        <w:t xml:space="preserve"> </w:t>
      </w:r>
      <w:r>
        <w:rPr>
          <w:b/>
          <w:bCs/>
        </w:rPr>
        <w:t xml:space="preserve">Time:</w:t>
      </w:r>
      <w:r>
        <w:t xml:space="preserve"> </w:t>
      </w:r>
      <w:r>
        <w:t xml:space="preserve">10:03 AM – 11:51 AM CDT (1h 48m)</w:t>
      </w:r>
      <w:r>
        <w:t xml:space="preserve"> </w:t>
      </w:r>
      <w:r>
        <w:rPr>
          <w:b/>
          <w:bCs/>
        </w:rPr>
        <w:t xml:space="preserve">Location:</w:t>
      </w:r>
      <w:r>
        <w:t xml:space="preserve"> </w:t>
      </w:r>
      <w:r>
        <w:t xml:space="preserve">Law Office of Cristi Trusler, Midland, TX</w:t>
      </w:r>
      <w:r>
        <w:t xml:space="preserve"> </w:t>
      </w:r>
      <w:r>
        <w:rPr>
          <w:b/>
          <w:bCs/>
        </w:rPr>
        <w:t xml:space="preserve">Recording:</w:t>
      </w:r>
      <w:r>
        <w:t xml:space="preserve"> </w:t>
      </w:r>
      <w:r>
        <w:t xml:space="preserve">Yes (audio + transcript)</w:t>
      </w:r>
      <w:r>
        <w:t xml:space="preserve"> </w:t>
      </w:r>
      <w:r>
        <w:rPr>
          <w:b/>
          <w:bCs/>
        </w:rPr>
        <w:t xml:space="preserve">Recorded by:</w:t>
      </w:r>
      <w:r>
        <w:t xml:space="preserve"> </w:t>
      </w:r>
      <w:r>
        <w:t xml:space="preserve">Cristi Trusler via Fathom</w:t>
      </w:r>
    </w:p>
    <w:p>
      <w:r>
        <w:pict>
          <v:rect style="width:0;height:1.5pt" o:hralign="center" o:hrstd="t" o:hr="t"/>
        </w:pict>
      </w:r>
    </w:p>
    <w:bookmarkStart w:id="9" w:name="attendees"/>
    <w:p>
      <w:pPr>
        <w:pStyle w:val="Heading2"/>
      </w:pPr>
      <w:r>
        <w:t xml:space="preserve">Attendees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Name</w:t>
            </w:r>
          </w:p>
        </w:tc>
        <w:tc>
          <w:tcPr/>
          <w:p>
            <w:pPr>
              <w:pStyle w:val="Compact"/>
            </w:pPr>
            <w:r>
              <w:t xml:space="preserve">Role</w:t>
            </w:r>
          </w:p>
        </w:tc>
        <w:tc>
          <w:tcPr/>
          <w:p>
            <w:pPr>
              <w:pStyle w:val="Compact"/>
            </w:pPr>
            <w:r>
              <w:t xml:space="preserve">Present</w:t>
            </w:r>
          </w:p>
        </w:tc>
      </w:tr>
      <w:tr>
        <w:tc>
          <w:tcPr/>
          <w:p>
            <w:pPr>
              <w:pStyle w:val="Compact"/>
            </w:pPr>
            <w:r>
              <w:t xml:space="preserve">Tommy Norris</w:t>
            </w:r>
          </w:p>
        </w:tc>
        <w:tc>
          <w:tcPr/>
          <w:p>
            <w:pPr>
              <w:pStyle w:val="Compact"/>
            </w:pPr>
            <w:r>
              <w:t xml:space="preserve">Client</w:t>
            </w:r>
          </w:p>
        </w:tc>
        <w:tc>
          <w:tcPr/>
          <w:p>
            <w:pPr>
              <w:pStyle w:val="Compact"/>
            </w:pPr>
            <w:r>
              <w:t xml:space="preserve">Yes</w:t>
            </w:r>
          </w:p>
        </w:tc>
      </w:tr>
      <w:tr>
        <w:tc>
          <w:tcPr/>
          <w:p>
            <w:pPr>
              <w:pStyle w:val="Compact"/>
            </w:pPr>
            <w:r>
              <w:t xml:space="preserve">Angela Norris</w:t>
            </w:r>
          </w:p>
        </w:tc>
        <w:tc>
          <w:tcPr/>
          <w:p>
            <w:pPr>
              <w:pStyle w:val="Compact"/>
            </w:pPr>
            <w:r>
              <w:t xml:space="preserve">Client</w:t>
            </w:r>
          </w:p>
        </w:tc>
        <w:tc>
          <w:tcPr/>
          <w:p>
            <w:pPr>
              <w:pStyle w:val="Compact"/>
            </w:pPr>
            <w:r>
              <w:t xml:space="preserve">Yes</w:t>
            </w:r>
          </w:p>
        </w:tc>
      </w:tr>
      <w:tr>
        <w:tc>
          <w:tcPr/>
          <w:p>
            <w:pPr>
              <w:pStyle w:val="Compact"/>
            </w:pPr>
            <w:r>
              <w:t xml:space="preserve">Carol Mapp, LPC</w:t>
            </w:r>
          </w:p>
        </w:tc>
        <w:tc>
          <w:tcPr/>
          <w:p>
            <w:pPr>
              <w:pStyle w:val="Compact"/>
            </w:pPr>
            <w:r>
              <w:t xml:space="preserve">Facilitator / MHP</w:t>
            </w:r>
          </w:p>
        </w:tc>
        <w:tc>
          <w:tcPr/>
          <w:p>
            <w:pPr>
              <w:pStyle w:val="Compact"/>
            </w:pPr>
            <w:r>
              <w:t xml:space="preserve">Yes</w:t>
            </w:r>
          </w:p>
        </w:tc>
      </w:tr>
      <w:tr>
        <w:tc>
          <w:tcPr/>
          <w:p>
            <w:pPr>
              <w:pStyle w:val="Compact"/>
            </w:pPr>
            <w:r>
              <w:t xml:space="preserve">Cristi Trusler</w:t>
            </w:r>
          </w:p>
        </w:tc>
        <w:tc>
          <w:tcPr/>
          <w:p>
            <w:pPr>
              <w:pStyle w:val="Compact"/>
            </w:pPr>
            <w:r>
              <w:t xml:space="preserve">Attorney (Angela)</w:t>
            </w:r>
          </w:p>
        </w:tc>
        <w:tc>
          <w:tcPr/>
          <w:p>
            <w:pPr>
              <w:pStyle w:val="Compact"/>
            </w:pPr>
            <w:r>
              <w:t xml:space="preserve">Yes</w:t>
            </w:r>
          </w:p>
        </w:tc>
      </w:tr>
      <w:tr>
        <w:tc>
          <w:tcPr/>
          <w:p>
            <w:pPr>
              <w:pStyle w:val="Compact"/>
            </w:pPr>
            <w:r>
              <w:t xml:space="preserve">Carlos Salinas</w:t>
            </w:r>
          </w:p>
        </w:tc>
        <w:tc>
          <w:tcPr/>
          <w:p>
            <w:pPr>
              <w:pStyle w:val="Compact"/>
            </w:pPr>
            <w:r>
              <w:t xml:space="preserve">Attorney (Tommy)</w:t>
            </w:r>
          </w:p>
        </w:tc>
        <w:tc>
          <w:tcPr/>
          <w:p>
            <w:pPr>
              <w:pStyle w:val="Compact"/>
            </w:pPr>
            <w:r>
              <w:t xml:space="preserve">Yes</w:t>
            </w:r>
          </w:p>
        </w:tc>
      </w:tr>
      <w:tr>
        <w:tc>
          <w:tcPr/>
          <w:p>
            <w:pPr>
              <w:pStyle w:val="Compact"/>
            </w:pPr>
            <w:r>
              <w:t xml:space="preserve">Jennifer Failla, CFP, CDFA</w:t>
            </w:r>
          </w:p>
        </w:tc>
        <w:tc>
          <w:tcPr/>
          <w:p>
            <w:pPr>
              <w:pStyle w:val="Compact"/>
            </w:pPr>
            <w:r>
              <w:t xml:space="preserve">Financial Neutral</w:t>
            </w:r>
          </w:p>
        </w:tc>
        <w:tc>
          <w:tcPr/>
          <w:p>
            <w:pPr>
              <w:pStyle w:val="Compact"/>
            </w:pPr>
            <w:r>
              <w:t xml:space="preserve">Yes</w:t>
            </w:r>
          </w:p>
        </w:tc>
      </w:tr>
    </w:tbl>
    <w:p>
      <w:r>
        <w:pict>
          <v:rect style="width:0;height:1.5pt" o:hralign="center" o:hrstd="t" o:hr="t"/>
        </w:pict>
      </w:r>
    </w:p>
    <w:bookmarkEnd w:id="9"/>
    <w:bookmarkStart w:id="10" w:name="summary"/>
    <w:p>
      <w:pPr>
        <w:pStyle w:val="Heading2"/>
      </w:pPr>
      <w:r>
        <w:t xml:space="preserve">Summary</w:t>
      </w:r>
    </w:p>
    <w:p>
      <w:pPr>
        <w:pStyle w:val="FirstParagraph"/>
      </w:pPr>
      <w:r>
        <w:t xml:space="preserve">First full collaborative team meeting for the Norris divorce. All six participants present. The team established the collaborative framework: participation agreements were reviewed and signed by both clients, communication ground rules were set, each professional defined their role, and both clients shared goals from their interest-creation sessions. Temporary living and financial arrangements were agreed upon. Jennifer Failla outlined the financial disclosure process and assigned document collection homework to both clients with a June 2 deadline. Meeting 2 (financial estate walk-around) scheduled for June 9.</w:t>
      </w:r>
    </w:p>
    <w:p>
      <w:r>
        <w:pict>
          <v:rect style="width:0;height:1.5pt" o:hralign="center" o:hrstd="t" o:hr="t"/>
        </w:pict>
      </w:r>
    </w:p>
    <w:bookmarkEnd w:id="10"/>
    <w:bookmarkStart w:id="17" w:name="key-topics"/>
    <w:p>
      <w:pPr>
        <w:pStyle w:val="Heading2"/>
      </w:pPr>
      <w:r>
        <w:t xml:space="preserve">Key Topics</w:t>
      </w:r>
    </w:p>
    <w:bookmarkStart w:id="11" w:name="participation-agreement-signed"/>
    <w:p>
      <w:pPr>
        <w:pStyle w:val="Heading3"/>
      </w:pPr>
      <w:r>
        <w:t xml:space="preserve">Participation Agreement Signed</w:t>
      </w:r>
    </w:p>
    <w:p>
      <w:pPr>
        <w:pStyle w:val="FirstParagraph"/>
      </w:pPr>
      <w:r>
        <w:t xml:space="preserve">Both Tommy and Angela reviewed and signed the Collaborative Family Law Participation Agreement. Key provisions discussed: voluntary participation, full financial disclosure requirement, disqualification clause (both attorneys withdraw if process terminates), good faith commitment, and communication protocols. Both attorneys and Carol Mapp signed as witnesses. No prenuptial or postnuptial agreement exists.</w:t>
      </w:r>
    </w:p>
    <w:bookmarkEnd w:id="11"/>
    <w:bookmarkStart w:id="12" w:name="team-roles-defined"/>
    <w:p>
      <w:pPr>
        <w:pStyle w:val="Heading3"/>
      </w:pPr>
      <w:r>
        <w:t xml:space="preserve">Team Roles Defined</w:t>
      </w:r>
    </w:p>
    <w:p>
      <w:pPr>
        <w:pStyle w:val="FirstParagraph"/>
      </w:pPr>
      <w:r>
        <w:t xml:space="preserve">Carol explained the Texas one-facilitator model — she serves as the single neutral MHP managing communication and process for both clients. Cristi Trusler represents Angela; Carlos Salinas represents Tommy. Both attorneys emphasized their dual commitment to their client and to the collaborative team. Jennifer Failla clarified her role as financial neutral working equally for both clients:</w:t>
      </w:r>
      <w:r>
        <w:t xml:space="preserve"> </w:t>
      </w:r>
      <w:r>
        <w:t xml:space="preserve">“I work for both of you equally. My job is to gather, organize, and present the financial picture so everyone is working from the same set of facts.”</w:t>
      </w:r>
    </w:p>
    <w:bookmarkEnd w:id="12"/>
    <w:bookmarkStart w:id="13" w:name="communication-ground-rules-established"/>
    <w:p>
      <w:pPr>
        <w:pStyle w:val="Heading3"/>
      </w:pPr>
      <w:r>
        <w:t xml:space="preserve">Communication Ground Rules Established</w:t>
      </w:r>
    </w:p>
    <w:p>
      <w:pPr>
        <w:pStyle w:val="FirstParagraph"/>
      </w:pPr>
      <w:r>
        <w:t xml:space="preserve">The team agreed on communication protocols:</w:t>
      </w:r>
      <w:r>
        <w:t xml:space="preserve"> </w:t>
      </w:r>
      <w:r>
        <w:t xml:space="preserve">- One person speaks at a time in meetings; Carol manages breaks if emotions escalate</w:t>
      </w:r>
      <w:r>
        <w:t xml:space="preserve"> </w:t>
      </w:r>
      <w:r>
        <w:t xml:space="preserve">- Substantive issues go through attorneys or Carol between meetings</w:t>
      </w:r>
      <w:r>
        <w:t xml:space="preserve"> </w:t>
      </w:r>
      <w:r>
        <w:t xml:space="preserve">- Financial questions directed to Jennifer</w:t>
      </w:r>
      <w:r>
        <w:t xml:space="preserve"> </w:t>
      </w:r>
      <w:r>
        <w:t xml:space="preserve">- Logistics (kids, scheduling) can be direct between Tommy and Angela unless contentious</w:t>
      </w:r>
      <w:r>
        <w:t xml:space="preserve"> </w:t>
      </w:r>
      <w:r>
        <w:t xml:space="preserve">- Confidentiality — no discussing settlement details with family, friends, or outside advisors without team agreement</w:t>
      </w:r>
      <w:r>
        <w:t xml:space="preserve"> </w:t>
      </w:r>
      <w:r>
        <w:t xml:space="preserve">- Either client can request a pause at any time without explanation</w:t>
      </w:r>
    </w:p>
    <w:bookmarkEnd w:id="13"/>
    <w:bookmarkStart w:id="14" w:name="client-goals-shared"/>
    <w:p>
      <w:pPr>
        <w:pStyle w:val="Heading3"/>
      </w:pPr>
      <w:r>
        <w:t xml:space="preserve">Client Goals Shared</w:t>
      </w:r>
    </w:p>
    <w:p>
      <w:pPr>
        <w:pStyle w:val="FirstParagraph"/>
      </w:pPr>
      <w:r>
        <w:t xml:space="preserve">Each client shared goals developed during the interest-creation session with Carol and refined using her worksheet.</w:t>
      </w:r>
    </w:p>
    <w:p>
      <w:pPr>
        <w:pStyle w:val="BodyText"/>
      </w:pPr>
      <w:r>
        <w:rPr>
          <w:b/>
          <w:bCs/>
        </w:rPr>
        <w:t xml:space="preserve">Tommy’s stated goals:</w:t>
      </w:r>
      <w:r>
        <w:t xml:space="preserve"> </w:t>
      </w:r>
      <w:r>
        <w:t xml:space="preserve">- Financial stability — cannot go through another bankruptcy</w:t>
      </w:r>
      <w:r>
        <w:t xml:space="preserve"> </w:t>
      </w:r>
      <w:r>
        <w:t xml:space="preserve">- Maintain relationship with both children, especially Ainsley</w:t>
      </w:r>
      <w:r>
        <w:t xml:space="preserve"> </w:t>
      </w:r>
      <w:r>
        <w:t xml:space="preserve">- Fair resolution of business and financial assets</w:t>
      </w:r>
      <w:r>
        <w:t xml:space="preserve"> </w:t>
      </w:r>
      <w:r>
        <w:t xml:space="preserve">- Stay out of court</w:t>
      </w:r>
    </w:p>
    <w:p>
      <w:pPr>
        <w:pStyle w:val="BodyText"/>
      </w:pPr>
      <w:r>
        <w:rPr>
          <w:b/>
          <w:bCs/>
        </w:rPr>
        <w:t xml:space="preserve">Angela’s stated goals:</w:t>
      </w:r>
      <w:r>
        <w:t xml:space="preserve"> </w:t>
      </w:r>
      <w:r>
        <w:t xml:space="preserve">- Financial security post-divorce</w:t>
      </w:r>
      <w:r>
        <w:t xml:space="preserve"> </w:t>
      </w:r>
      <w:r>
        <w:t xml:space="preserve">- Protect children’s futures, particularly Ainsley’s education</w:t>
      </w:r>
      <w:r>
        <w:t xml:space="preserve"> </w:t>
      </w:r>
      <w:r>
        <w:t xml:space="preserve">- Be treated as an equal partner, not</w:t>
      </w:r>
      <w:r>
        <w:t xml:space="preserve"> </w:t>
      </w:r>
      <w:r>
        <w:t xml:space="preserve">“the one who spent the money”</w:t>
      </w:r>
      <w:r>
        <w:t xml:space="preserve"> </w:t>
      </w:r>
      <w:r>
        <w:t xml:space="preserve">- Maintain dignity and community standing</w:t>
      </w:r>
    </w:p>
    <w:p>
      <w:pPr>
        <w:pStyle w:val="BodyText"/>
      </w:pPr>
      <w:r>
        <w:t xml:space="preserve">Carol noted shared themes: both clients want stability, prioritize the children, and want a respectful process.</w:t>
      </w:r>
    </w:p>
    <w:bookmarkEnd w:id="14"/>
    <w:bookmarkStart w:id="15" w:name="temporary-agreements"/>
    <w:p>
      <w:pPr>
        <w:pStyle w:val="Heading3"/>
      </w:pPr>
      <w:r>
        <w:t xml:space="preserve">Temporary Agreements</w:t>
      </w:r>
    </w:p>
    <w:p>
      <w:pPr>
        <w:pStyle w:val="FirstParagraph"/>
      </w:pPr>
      <w:r>
        <w:t xml:space="preserve">Interim arrangements agreed upon while the collaborative process is underway:</w:t>
      </w:r>
      <w:r>
        <w:t xml:space="preserve"> </w:t>
      </w:r>
      <w:r>
        <w:t xml:space="preserve">- Both clients remain in the Midland home (Tommy in primary bedroom, Angela in guest suite)</w:t>
      </w:r>
      <w:r>
        <w:t xml:space="preserve"> </w:t>
      </w:r>
      <w:r>
        <w:t xml:space="preserve">- Existing bill-paying arrangement continues from joint account; no new debt or purchases over $500 without team notification</w:t>
      </w:r>
      <w:r>
        <w:t xml:space="preserve"> </w:t>
      </w:r>
      <w:r>
        <w:t xml:space="preserve">- Current parenting arrangement continues; no unilateral schooling, medical, or activity decisions</w:t>
      </w:r>
      <w:r>
        <w:t xml:space="preserve"> </w:t>
      </w:r>
      <w:r>
        <w:t xml:space="preserve">- No social media posts about the divorce or each other</w:t>
      </w:r>
      <w:r>
        <w:t xml:space="preserve"> </w:t>
      </w:r>
      <w:r>
        <w:t xml:space="preserve">- Team will rely on participation agreement rather than filing a standing order, subject to reassessment</w:t>
      </w:r>
    </w:p>
    <w:bookmarkEnd w:id="15"/>
    <w:bookmarkStart w:id="16" w:name="financial-disclosure-homework-assigned"/>
    <w:p>
      <w:pPr>
        <w:pStyle w:val="Heading3"/>
      </w:pPr>
      <w:r>
        <w:t xml:space="preserve">Financial Disclosure Homework Assigned</w:t>
      </w:r>
    </w:p>
    <w:p>
      <w:pPr>
        <w:pStyle w:val="FirstParagraph"/>
      </w:pPr>
      <w:r>
        <w:t xml:space="preserve">Jennifer distributed document checklists to both clients. Full financial documents due by June 2, 2026.</w:t>
      </w:r>
    </w:p>
    <w:p>
      <w:pPr>
        <w:pStyle w:val="BodyText"/>
      </w:pPr>
      <w:r>
        <w:rPr>
          <w:b/>
          <w:bCs/>
        </w:rPr>
        <w:t xml:space="preserve">Tommy’s list includes:</w:t>
      </w:r>
      <w:r>
        <w:t xml:space="preserve"> </w:t>
      </w:r>
      <w:r>
        <w:t xml:space="preserve">3 years of tax returns, pay stubs, bonus documentation, ExxonMobil pension statements, RSU vesting schedule, all bank and credit card statements (12 months), investment accounts, business interests and consulting agreements, vehicle titles.</w:t>
      </w:r>
    </w:p>
    <w:p>
      <w:pPr>
        <w:pStyle w:val="BodyText"/>
      </w:pPr>
      <w:r>
        <w:rPr>
          <w:b/>
          <w:bCs/>
        </w:rPr>
        <w:t xml:space="preserve">Angela’s list includes:</w:t>
      </w:r>
      <w:r>
        <w:t xml:space="preserve"> </w:t>
      </w:r>
      <w:r>
        <w:t xml:space="preserve">Tax returns, bank and credit card statements (12 months), household budget by category, children’s expenses breakdown, trust documents, insurance policies.</w:t>
      </w:r>
    </w:p>
    <w:p>
      <w:pPr>
        <w:pStyle w:val="BodyText"/>
      </w:pPr>
      <w:r>
        <w:rPr>
          <w:b/>
          <w:bCs/>
        </w:rPr>
        <w:t xml:space="preserve">Both:</w:t>
      </w:r>
      <w:r>
        <w:t xml:space="preserve"> </w:t>
      </w:r>
      <w:r>
        <w:t xml:space="preserve">Real property deeds, mortgage statements, inventory of significant personal property.</w:t>
      </w:r>
    </w:p>
    <w:p>
      <w:pPr>
        <w:pStyle w:val="BodyText"/>
      </w:pPr>
      <w:r>
        <w:t xml:space="preserve">Jennifer emphasized:</w:t>
      </w:r>
      <w:r>
        <w:t xml:space="preserve"> </w:t>
      </w:r>
      <w:r>
        <w:t xml:space="preserve">“If you can’t find something, tell me — don’t guess, and don’t skip it.”</w:t>
      </w:r>
    </w:p>
    <w:p>
      <w:r>
        <w:pict>
          <v:rect style="width:0;height:1.5pt" o:hralign="center" o:hrstd="t" o:hr="t"/>
        </w:pict>
      </w:r>
    </w:p>
    <w:bookmarkEnd w:id="16"/>
    <w:bookmarkEnd w:id="17"/>
    <w:bookmarkStart w:id="18" w:name="decisions-made"/>
    <w:p>
      <w:pPr>
        <w:pStyle w:val="Heading2"/>
      </w:pPr>
      <w:r>
        <w:t xml:space="preserve">Decisions Made</w:t>
      </w:r>
    </w:p>
    <w:tbl>
      <w:tblPr>
        <w:tblStyle w:val="Table"/>
        <w:tblW w:type="pct" w:w="5000"/>
        <w:tblLayout w:type="fixed"/>
        <w:tblLook w:firstRow="1" w:lastRow="0" w:firstColumn="0" w:lastColumn="0" w:noHBand="0" w:noVBand="0" w:val="0020"/>
      </w:tblPr>
      <w:tblGrid>
        <w:gridCol w:w="1188"/>
        <w:gridCol w:w="3960"/>
        <w:gridCol w:w="2772"/>
      </w:tblGrid>
      <w:tr>
        <w:trPr>
          <w:tblHeader w:val="on"/>
        </w:trPr>
        <w:tc>
          <w:tcPr/>
          <w:p>
            <w:pPr>
              <w:pStyle w:val="Compact"/>
            </w:pPr>
            <w:r>
              <w:t xml:space="preserve">#</w:t>
            </w:r>
          </w:p>
        </w:tc>
        <w:tc>
          <w:tcPr/>
          <w:p>
            <w:pPr>
              <w:pStyle w:val="Compact"/>
            </w:pPr>
            <w:r>
              <w:t xml:space="preserve">Decision</w:t>
            </w:r>
          </w:p>
        </w:tc>
        <w:tc>
          <w:tcPr/>
          <w:p>
            <w:pPr>
              <w:pStyle w:val="Compact"/>
            </w:pPr>
            <w:r>
              <w:t xml:space="preserve">Owner</w:t>
            </w:r>
          </w:p>
        </w:tc>
      </w:tr>
      <w:tr>
        <w:tc>
          <w:tcPr/>
          <w:p>
            <w:pPr>
              <w:pStyle w:val="Compact"/>
            </w:pPr>
            <w:r>
              <w:t xml:space="preserve">1</w:t>
            </w:r>
          </w:p>
        </w:tc>
        <w:tc>
          <w:tcPr/>
          <w:p>
            <w:pPr>
              <w:pStyle w:val="Compact"/>
            </w:pPr>
            <w:r>
              <w:t xml:space="preserve">Participation agreements signed by both clients</w:t>
            </w:r>
          </w:p>
        </w:tc>
        <w:tc>
          <w:tcPr/>
          <w:p>
            <w:pPr>
              <w:pStyle w:val="Compact"/>
            </w:pPr>
            <w:r>
              <w:t xml:space="preserve">All</w:t>
            </w:r>
          </w:p>
        </w:tc>
      </w:tr>
      <w:tr>
        <w:tc>
          <w:tcPr/>
          <w:p>
            <w:pPr>
              <w:pStyle w:val="Compact"/>
            </w:pPr>
            <w:r>
              <w:t xml:space="preserve">2</w:t>
            </w:r>
          </w:p>
        </w:tc>
        <w:tc>
          <w:tcPr/>
          <w:p>
            <w:pPr>
              <w:pStyle w:val="Compact"/>
            </w:pPr>
            <w:r>
              <w:t xml:space="preserve">Communication ground rules adopted as stated</w:t>
            </w:r>
          </w:p>
        </w:tc>
        <w:tc>
          <w:tcPr/>
          <w:p>
            <w:pPr>
              <w:pStyle w:val="Compact"/>
            </w:pPr>
            <w:r>
              <w:t xml:space="preserve">All</w:t>
            </w:r>
          </w:p>
        </w:tc>
      </w:tr>
      <w:tr>
        <w:tc>
          <w:tcPr/>
          <w:p>
            <w:pPr>
              <w:pStyle w:val="Compact"/>
            </w:pPr>
            <w:r>
              <w:t xml:space="preserve">3</w:t>
            </w:r>
          </w:p>
        </w:tc>
        <w:tc>
          <w:tcPr/>
          <w:p>
            <w:pPr>
              <w:pStyle w:val="Compact"/>
            </w:pPr>
            <w:r>
              <w:t xml:space="preserve">Temporary agreements in effect immediately</w:t>
            </w:r>
          </w:p>
        </w:tc>
        <w:tc>
          <w:tcPr/>
          <w:p>
            <w:pPr>
              <w:pStyle w:val="Compact"/>
            </w:pPr>
            <w:r>
              <w:t xml:space="preserve">All</w:t>
            </w:r>
          </w:p>
        </w:tc>
      </w:tr>
      <w:tr>
        <w:tc>
          <w:tcPr/>
          <w:p>
            <w:pPr>
              <w:pStyle w:val="Compact"/>
            </w:pPr>
            <w:r>
              <w:t xml:space="preserve">4</w:t>
            </w:r>
          </w:p>
        </w:tc>
        <w:tc>
          <w:tcPr/>
          <w:p>
            <w:pPr>
              <w:pStyle w:val="Compact"/>
            </w:pPr>
            <w:r>
              <w:t xml:space="preserve">No standing order filed at this time; participation agreement governs</w:t>
            </w:r>
          </w:p>
        </w:tc>
        <w:tc>
          <w:tcPr/>
          <w:p>
            <w:pPr>
              <w:pStyle w:val="Compact"/>
            </w:pPr>
            <w:r>
              <w:t xml:space="preserve">Cristi / Carlos</w:t>
            </w:r>
          </w:p>
        </w:tc>
      </w:tr>
      <w:tr>
        <w:tc>
          <w:tcPr/>
          <w:p>
            <w:pPr>
              <w:pStyle w:val="Compact"/>
            </w:pPr>
            <w:r>
              <w:t xml:space="preserve">5</w:t>
            </w:r>
          </w:p>
        </w:tc>
        <w:tc>
          <w:tcPr/>
          <w:p>
            <w:pPr>
              <w:pStyle w:val="Compact"/>
            </w:pPr>
            <w:r>
              <w:t xml:space="preserve">Financial documents due June 2, 2026</w:t>
            </w:r>
          </w:p>
        </w:tc>
        <w:tc>
          <w:tcPr/>
          <w:p>
            <w:pPr>
              <w:pStyle w:val="Compact"/>
            </w:pPr>
            <w:r>
              <w:t xml:space="preserve">Tommy / Angela</w:t>
            </w:r>
          </w:p>
        </w:tc>
      </w:tr>
      <w:tr>
        <w:tc>
          <w:tcPr/>
          <w:p>
            <w:pPr>
              <w:pStyle w:val="Compact"/>
            </w:pPr>
            <w:r>
              <w:t xml:space="preserve">6</w:t>
            </w:r>
          </w:p>
        </w:tc>
        <w:tc>
          <w:tcPr/>
          <w:p>
            <w:pPr>
              <w:pStyle w:val="Compact"/>
            </w:pPr>
            <w:r>
              <w:t xml:space="preserve">Meeting 2 scheduled for June 9, 2026</w:t>
            </w:r>
          </w:p>
        </w:tc>
        <w:tc>
          <w:tcPr/>
          <w:p>
            <w:pPr>
              <w:pStyle w:val="Compact"/>
            </w:pPr>
            <w:r>
              <w:t xml:space="preserve">Carol</w:t>
            </w:r>
          </w:p>
        </w:tc>
      </w:tr>
    </w:tbl>
    <w:p>
      <w:r>
        <w:pict>
          <v:rect style="width:0;height:1.5pt" o:hralign="center" o:hrstd="t" o:hr="t"/>
        </w:pict>
      </w:r>
    </w:p>
    <w:bookmarkEnd w:id="18"/>
    <w:bookmarkStart w:id="19" w:name="action-items"/>
    <w:p>
      <w:pPr>
        <w:pStyle w:val="Heading2"/>
      </w:pPr>
      <w:r>
        <w:t xml:space="preserve">Action Items</w:t>
      </w:r>
    </w:p>
    <w:tbl>
      <w:tblPr>
        <w:tblStyle w:val="Table"/>
        <w:tblW w:type="pct" w:w="5000"/>
        <w:tblLayout w:type="fixed"/>
        <w:tblLook w:firstRow="1" w:lastRow="0" w:firstColumn="0" w:lastColumn="0" w:noHBand="0" w:noVBand="0" w:val="0020"/>
      </w:tblPr>
      <w:tblGrid>
        <w:gridCol w:w="720"/>
        <w:gridCol w:w="3120"/>
        <w:gridCol w:w="1680"/>
        <w:gridCol w:w="2400"/>
      </w:tblGrid>
      <w:tr>
        <w:trPr>
          <w:tblHeader w:val="on"/>
        </w:trPr>
        <w:tc>
          <w:tcPr/>
          <w:p>
            <w:pPr>
              <w:pStyle w:val="Compact"/>
            </w:pPr>
            <w:r>
              <w:t xml:space="preserve">#</w:t>
            </w:r>
          </w:p>
        </w:tc>
        <w:tc>
          <w:tcPr/>
          <w:p>
            <w:pPr>
              <w:pStyle w:val="Compact"/>
            </w:pPr>
            <w:r>
              <w:t xml:space="preserve">Action Item</w:t>
            </w:r>
          </w:p>
        </w:tc>
        <w:tc>
          <w:tcPr/>
          <w:p>
            <w:pPr>
              <w:pStyle w:val="Compact"/>
            </w:pPr>
            <w:r>
              <w:t xml:space="preserve">Owner</w:t>
            </w:r>
          </w:p>
        </w:tc>
        <w:tc>
          <w:tcPr/>
          <w:p>
            <w:pPr>
              <w:pStyle w:val="Compact"/>
            </w:pPr>
            <w:r>
              <w:t xml:space="preserve">Due Date</w:t>
            </w:r>
          </w:p>
        </w:tc>
      </w:tr>
      <w:tr>
        <w:tc>
          <w:tcPr/>
          <w:p>
            <w:pPr>
              <w:pStyle w:val="Compact"/>
            </w:pPr>
            <w:r>
              <w:t xml:space="preserve">1</w:t>
            </w:r>
          </w:p>
        </w:tc>
        <w:tc>
          <w:tcPr/>
          <w:p>
            <w:pPr>
              <w:pStyle w:val="Compact"/>
            </w:pPr>
            <w:r>
              <w:t xml:space="preserve">Send financial document checklists to both clients</w:t>
            </w:r>
          </w:p>
        </w:tc>
        <w:tc>
          <w:tcPr/>
          <w:p>
            <w:pPr>
              <w:pStyle w:val="Compact"/>
            </w:pPr>
            <w:r>
              <w:t xml:space="preserve">Jennifer Failla</w:t>
            </w:r>
          </w:p>
        </w:tc>
        <w:tc>
          <w:tcPr/>
          <w:p>
            <w:pPr>
              <w:pStyle w:val="Compact"/>
            </w:pPr>
            <w:r>
              <w:t xml:space="preserve">May 24</w:t>
            </w:r>
          </w:p>
        </w:tc>
      </w:tr>
      <w:tr>
        <w:tc>
          <w:tcPr/>
          <w:p>
            <w:pPr>
              <w:pStyle w:val="Compact"/>
            </w:pPr>
            <w:r>
              <w:t xml:space="preserve">2</w:t>
            </w:r>
          </w:p>
        </w:tc>
        <w:tc>
          <w:tcPr/>
          <w:p>
            <w:pPr>
              <w:pStyle w:val="Compact"/>
            </w:pPr>
            <w:r>
              <w:t xml:space="preserve">Gather and submit all requested financial documents</w:t>
            </w:r>
          </w:p>
        </w:tc>
        <w:tc>
          <w:tcPr/>
          <w:p>
            <w:pPr>
              <w:pStyle w:val="Compact"/>
            </w:pPr>
            <w:r>
              <w:t xml:space="preserve">Tommy Norris</w:t>
            </w:r>
          </w:p>
        </w:tc>
        <w:tc>
          <w:tcPr/>
          <w:p>
            <w:pPr>
              <w:pStyle w:val="Compact"/>
            </w:pPr>
            <w:r>
              <w:t xml:space="preserve">June 2</w:t>
            </w:r>
          </w:p>
        </w:tc>
      </w:tr>
      <w:tr>
        <w:tc>
          <w:tcPr/>
          <w:p>
            <w:pPr>
              <w:pStyle w:val="Compact"/>
            </w:pPr>
            <w:r>
              <w:t xml:space="preserve">3</w:t>
            </w:r>
          </w:p>
        </w:tc>
        <w:tc>
          <w:tcPr/>
          <w:p>
            <w:pPr>
              <w:pStyle w:val="Compact"/>
            </w:pPr>
            <w:r>
              <w:t xml:space="preserve">Gather and submit all requested financial documents</w:t>
            </w:r>
          </w:p>
        </w:tc>
        <w:tc>
          <w:tcPr/>
          <w:p>
            <w:pPr>
              <w:pStyle w:val="Compact"/>
            </w:pPr>
            <w:r>
              <w:t xml:space="preserve">Angela Norris</w:t>
            </w:r>
          </w:p>
        </w:tc>
        <w:tc>
          <w:tcPr/>
          <w:p>
            <w:pPr>
              <w:pStyle w:val="Compact"/>
            </w:pPr>
            <w:r>
              <w:t xml:space="preserve">June 2</w:t>
            </w:r>
          </w:p>
        </w:tc>
      </w:tr>
      <w:tr>
        <w:tc>
          <w:tcPr/>
          <w:p>
            <w:pPr>
              <w:pStyle w:val="Compact"/>
            </w:pPr>
            <w:r>
              <w:t xml:space="preserve">4</w:t>
            </w:r>
          </w:p>
        </w:tc>
        <w:tc>
          <w:tcPr/>
          <w:p>
            <w:pPr>
              <w:pStyle w:val="Compact"/>
            </w:pPr>
            <w:r>
              <w:t xml:space="preserve">Schedule individual attorney check-ins before Meeting 2</w:t>
            </w:r>
          </w:p>
        </w:tc>
        <w:tc>
          <w:tcPr/>
          <w:p>
            <w:pPr>
              <w:pStyle w:val="Compact"/>
            </w:pPr>
            <w:r>
              <w:t xml:space="preserve">Cristi Trusler / Carlos Salinas</w:t>
            </w:r>
          </w:p>
        </w:tc>
        <w:tc>
          <w:tcPr/>
          <w:p>
            <w:pPr>
              <w:pStyle w:val="Compact"/>
            </w:pPr>
            <w:r>
              <w:t xml:space="preserve">Week of May 26</w:t>
            </w:r>
          </w:p>
        </w:tc>
      </w:tr>
      <w:tr>
        <w:tc>
          <w:tcPr/>
          <w:p>
            <w:pPr>
              <w:pStyle w:val="Compact"/>
            </w:pPr>
            <w:r>
              <w:t xml:space="preserve">5</w:t>
            </w:r>
          </w:p>
        </w:tc>
        <w:tc>
          <w:tcPr/>
          <w:p>
            <w:pPr>
              <w:pStyle w:val="Compact"/>
            </w:pPr>
            <w:r>
              <w:t xml:space="preserve">Mid-week emotional check-in calls with each client</w:t>
            </w:r>
          </w:p>
        </w:tc>
        <w:tc>
          <w:tcPr/>
          <w:p>
            <w:pPr>
              <w:pStyle w:val="Compact"/>
            </w:pPr>
            <w:r>
              <w:t xml:space="preserve">Carol Mapp</w:t>
            </w:r>
          </w:p>
        </w:tc>
        <w:tc>
          <w:tcPr/>
          <w:p>
            <w:pPr>
              <w:pStyle w:val="Compact"/>
            </w:pPr>
            <w:r>
              <w:t xml:space="preserve">May 28</w:t>
            </w:r>
          </w:p>
        </w:tc>
      </w:tr>
      <w:tr>
        <w:tc>
          <w:tcPr/>
          <w:p>
            <w:pPr>
              <w:pStyle w:val="Compact"/>
            </w:pPr>
            <w:r>
              <w:t xml:space="preserve">6</w:t>
            </w:r>
          </w:p>
        </w:tc>
        <w:tc>
          <w:tcPr/>
          <w:p>
            <w:pPr>
              <w:pStyle w:val="Compact"/>
            </w:pPr>
            <w:r>
              <w:t xml:space="preserve">Begin organizing financial data for Meeting 2 estate walk-around</w:t>
            </w:r>
          </w:p>
        </w:tc>
        <w:tc>
          <w:tcPr/>
          <w:p>
            <w:pPr>
              <w:pStyle w:val="Compact"/>
            </w:pPr>
            <w:r>
              <w:t xml:space="preserve">Jennifer Failla</w:t>
            </w:r>
          </w:p>
        </w:tc>
        <w:tc>
          <w:tcPr/>
          <w:p>
            <w:pPr>
              <w:pStyle w:val="Compact"/>
            </w:pPr>
            <w:r>
              <w:t xml:space="preserve">Ongoing</w:t>
            </w:r>
          </w:p>
        </w:tc>
      </w:tr>
      <w:tr>
        <w:tc>
          <w:tcPr/>
          <w:p>
            <w:pPr>
              <w:pStyle w:val="Compact"/>
            </w:pPr>
            <w:r>
              <w:t xml:space="preserve">7</w:t>
            </w:r>
          </w:p>
        </w:tc>
        <w:tc>
          <w:tcPr/>
          <w:p>
            <w:pPr>
              <w:pStyle w:val="Compact"/>
            </w:pPr>
            <w:r>
              <w:t xml:space="preserve">Prepare Meeting 2 agenda (financial estate walk-around)</w:t>
            </w:r>
          </w:p>
        </w:tc>
        <w:tc>
          <w:tcPr/>
          <w:p>
            <w:pPr>
              <w:pStyle w:val="Compact"/>
            </w:pPr>
            <w:r>
              <w:t xml:space="preserve">Carol Mapp / Jennifer Failla</w:t>
            </w:r>
          </w:p>
        </w:tc>
        <w:tc>
          <w:tcPr/>
          <w:p>
            <w:pPr>
              <w:pStyle w:val="Compact"/>
            </w:pPr>
            <w:r>
              <w:t xml:space="preserve">June 5</w:t>
            </w:r>
          </w:p>
        </w:tc>
      </w:tr>
    </w:tbl>
    <w:p>
      <w:r>
        <w:pict>
          <v:rect style="width:0;height:1.5pt" o:hralign="center" o:hrstd="t" o:hr="t"/>
        </w:pict>
      </w:r>
    </w:p>
    <w:bookmarkEnd w:id="19"/>
    <w:bookmarkStart w:id="20" w:name="Xadacc777a0ad0594f37458afd8f5c3d51d3c209"/>
    <w:p>
      <w:pPr>
        <w:pStyle w:val="Heading2"/>
      </w:pPr>
      <w:r>
        <w:t xml:space="preserve">Client Emotional Temperature (noted by facilitator)</w:t>
      </w:r>
    </w:p>
    <w:p>
      <w:pPr>
        <w:pStyle w:val="FirstParagraph"/>
      </w:pPr>
      <w:r>
        <w:rPr>
          <w:b/>
          <w:bCs/>
        </w:rPr>
        <w:t xml:space="preserve">Tommy:</w:t>
      </w:r>
      <w:r>
        <w:t xml:space="preserve"> </w:t>
      </w:r>
      <w:r>
        <w:t xml:space="preserve">Engaged, businesslike, slightly impatient during the ground rules discussion. Became more focused during goal sharing. Closing word:</w:t>
      </w:r>
      <w:r>
        <w:t xml:space="preserve"> </w:t>
      </w:r>
      <w:r>
        <w:t xml:space="preserve">“Ready.”</w:t>
      </w:r>
    </w:p>
    <w:p>
      <w:pPr>
        <w:pStyle w:val="BodyText"/>
      </w:pPr>
      <w:r>
        <w:rPr>
          <w:b/>
          <w:bCs/>
        </w:rPr>
        <w:t xml:space="preserve">Angela:</w:t>
      </w:r>
      <w:r>
        <w:t xml:space="preserve"> </w:t>
      </w:r>
      <w:r>
        <w:t xml:space="preserve">Attentive but visibly anxious. Emotional during goal sharing when she stated her desire to be treated as an equal. Calmed noticeably after Carol’s summary of shared themes. Closing word:</w:t>
      </w:r>
      <w:r>
        <w:t xml:space="preserve"> </w:t>
      </w:r>
      <w:r>
        <w:t xml:space="preserve">“Nervous. But okay.”</w:t>
      </w:r>
    </w:p>
    <w:p>
      <w:r>
        <w:pict>
          <v:rect style="width:0;height:1.5pt" o:hralign="center" o:hrstd="t" o:hr="t"/>
        </w:pict>
      </w:r>
    </w:p>
    <w:bookmarkEnd w:id="20"/>
    <w:bookmarkStart w:id="21" w:name="next-meeting"/>
    <w:p>
      <w:pPr>
        <w:pStyle w:val="Heading2"/>
      </w:pPr>
      <w:r>
        <w:t xml:space="preserve">Next Meeting</w:t>
      </w:r>
    </w:p>
    <w:p>
      <w:pPr>
        <w:pStyle w:val="FirstParagraph"/>
      </w:pPr>
      <w:r>
        <w:rPr>
          <w:b/>
          <w:bCs/>
        </w:rPr>
        <w:t xml:space="preserve">Meeting 2 — Financial Estate Walk-Around</w:t>
      </w:r>
      <w:r>
        <w:t xml:space="preserve"> </w:t>
      </w:r>
      <w:r>
        <w:rPr>
          <w:b/>
          <w:bCs/>
        </w:rPr>
        <w:t xml:space="preserve">Date:</w:t>
      </w:r>
      <w:r>
        <w:t xml:space="preserve"> </w:t>
      </w:r>
      <w:r>
        <w:t xml:space="preserve">June 9, 2026</w:t>
      </w:r>
      <w:r>
        <w:t xml:space="preserve"> </w:t>
      </w:r>
      <w:r>
        <w:rPr>
          <w:b/>
          <w:bCs/>
        </w:rPr>
        <w:t xml:space="preserve">Led by:</w:t>
      </w:r>
      <w:r>
        <w:t xml:space="preserve"> </w:t>
      </w:r>
      <w:r>
        <w:t xml:space="preserve">Jennifer Failla (Financial Neutral)</w:t>
      </w:r>
      <w:r>
        <w:t xml:space="preserve"> </w:t>
      </w:r>
      <w:r>
        <w:rPr>
          <w:b/>
          <w:bCs/>
        </w:rPr>
        <w:t xml:space="preserve">Purpose:</w:t>
      </w:r>
      <w:r>
        <w:t xml:space="preserve"> </w:t>
      </w:r>
      <w:r>
        <w:t xml:space="preserve">Systematic review of the Norris financial estate — income, assets, debts, and obligations</w:t>
      </w:r>
    </w:p>
    <w:p>
      <w:r>
        <w:pict>
          <v:rect style="width:0;height:1.5pt" o:hralign="center" o:hrstd="t" o:hr="t"/>
        </w:pict>
      </w:r>
    </w:p>
    <w:p>
      <w:pPr>
        <w:pStyle w:val="FirstParagraph"/>
      </w:pPr>
      <w:r>
        <w:rPr>
          <w:i/>
          <w:iCs/>
        </w:rPr>
        <w:t xml:space="preserve">These notes were automatically generated by Fathom AI from the meeting recording and reviewed for accuracy by Cristi Trusler. Minor edits made for clarity. Full transcript available upon request.</w:t>
      </w:r>
    </w:p>
    <w:bookmarkEnd w:id="21"/>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2026-03-31T16:36:11Z</dcterms:created>
  <dcterms:modified xsi:type="dcterms:W3CDTF">2026-03-31T16:36:11Z</dcterms:modified>
</cp:coreProperties>
</file>

<file path=docProps/custom.xml><?xml version="1.0" encoding="utf-8"?>
<Properties xmlns="http://schemas.openxmlformats.org/officeDocument/2006/custom-properties" xmlns:vt="http://schemas.openxmlformats.org/officeDocument/2006/docPropsVTypes"/>
</file>